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9D48" w14:textId="77777777" w:rsidR="00B43543" w:rsidRDefault="00B43543" w:rsidP="00B43543">
      <w:pPr>
        <w:ind w:left="720"/>
        <w:jc w:val="center"/>
        <w:rPr>
          <w:rFonts w:ascii="Arial" w:hAnsi="Arial" w:cs="Arial"/>
          <w:sz w:val="28"/>
          <w:szCs w:val="28"/>
        </w:rPr>
      </w:pPr>
      <w:r>
        <w:rPr>
          <w:noProof/>
        </w:rPr>
        <mc:AlternateContent>
          <mc:Choice Requires="wps">
            <w:drawing>
              <wp:anchor distT="0" distB="0" distL="114300" distR="114300" simplePos="0" relativeHeight="251658240" behindDoc="0" locked="0" layoutInCell="1" allowOverlap="1" wp14:anchorId="0BCF3AF6" wp14:editId="2815985B">
                <wp:simplePos x="0" y="0"/>
                <wp:positionH relativeFrom="column">
                  <wp:posOffset>628650</wp:posOffset>
                </wp:positionH>
                <wp:positionV relativeFrom="paragraph">
                  <wp:posOffset>33655</wp:posOffset>
                </wp:positionV>
                <wp:extent cx="4724400" cy="90805"/>
                <wp:effectExtent l="19050" t="19050" r="38100" b="615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0805"/>
                        </a:xfrm>
                        <a:prstGeom prst="rect">
                          <a:avLst/>
                        </a:prstGeom>
                        <a:solidFill>
                          <a:srgbClr val="974706"/>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7285C" id="Rectangle 10" o:spid="_x0000_s1026" style="position:absolute;margin-left:49.5pt;margin-top:2.65pt;width:372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" fillcolor="#974706" strokecolor="#f2f2f2" strokeweight="3pt">
                <v:shadow on="t" color="#622423" opacity=".5" offset="1pt"/>
              </v:rect>
            </w:pict>
          </mc:Fallback>
        </mc:AlternateContent>
      </w:r>
    </w:p>
    <w:p w14:paraId="58B8C259" w14:textId="77777777" w:rsidR="00B43543" w:rsidRDefault="00B43543" w:rsidP="00B43543">
      <w:pPr>
        <w:jc w:val="center"/>
        <w:rPr>
          <w:rFonts w:ascii="Arial" w:hAnsi="Arial" w:cs="Arial"/>
          <w:sz w:val="32"/>
          <w:szCs w:val="32"/>
        </w:rPr>
      </w:pPr>
    </w:p>
    <w:p w14:paraId="4304BF73" w14:textId="77777777" w:rsidR="00B43543" w:rsidRDefault="00B43543" w:rsidP="00B43543">
      <w:pPr>
        <w:jc w:val="center"/>
        <w:rPr>
          <w:rFonts w:ascii="Arial" w:hAnsi="Arial" w:cs="Arial"/>
          <w:sz w:val="32"/>
          <w:szCs w:val="32"/>
        </w:rPr>
      </w:pPr>
      <w:r>
        <w:rPr>
          <w:rFonts w:ascii="Arial" w:hAnsi="Arial" w:cs="Arial"/>
          <w:sz w:val="32"/>
          <w:szCs w:val="32"/>
        </w:rPr>
        <w:t>Army Director, Acquisition Career Management (DACM)</w:t>
      </w:r>
    </w:p>
    <w:p w14:paraId="283186EE" w14:textId="77777777" w:rsidR="00B43543" w:rsidRDefault="00B43543" w:rsidP="00B43543">
      <w:pPr>
        <w:jc w:val="center"/>
        <w:rPr>
          <w:rFonts w:ascii="Arial" w:hAnsi="Arial" w:cs="Arial"/>
          <w:sz w:val="32"/>
          <w:szCs w:val="32"/>
        </w:rPr>
      </w:pPr>
      <w:r>
        <w:rPr>
          <w:rFonts w:ascii="Arial" w:hAnsi="Arial" w:cs="Arial"/>
          <w:noProof/>
          <w:sz w:val="32"/>
          <w:szCs w:val="32"/>
        </w:rPr>
        <w:drawing>
          <wp:inline distT="0" distB="0" distL="0" distR="0" wp14:anchorId="5F829C3F" wp14:editId="30B0F7C7">
            <wp:extent cx="3457575" cy="1628775"/>
            <wp:effectExtent l="0" t="0" r="9525" b="9525"/>
            <wp:docPr id="8" name="Picture 8" descr="DAC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CM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7575" cy="1628775"/>
                    </a:xfrm>
                    <a:prstGeom prst="rect">
                      <a:avLst/>
                    </a:prstGeom>
                    <a:noFill/>
                    <a:ln>
                      <a:noFill/>
                    </a:ln>
                  </pic:spPr>
                </pic:pic>
              </a:graphicData>
            </a:graphic>
          </wp:inline>
        </w:drawing>
      </w:r>
    </w:p>
    <w:p w14:paraId="0F121E5F" w14:textId="77777777" w:rsidR="00B43543" w:rsidRDefault="00B43543" w:rsidP="00B43543">
      <w:pPr>
        <w:jc w:val="center"/>
        <w:rPr>
          <w:rFonts w:ascii="Arial" w:hAnsi="Arial" w:cs="Arial"/>
          <w:sz w:val="32"/>
          <w:szCs w:val="32"/>
        </w:rPr>
      </w:pPr>
      <w:r>
        <w:rPr>
          <w:rFonts w:ascii="Arial" w:hAnsi="Arial" w:cs="Arial"/>
          <w:sz w:val="32"/>
          <w:szCs w:val="32"/>
        </w:rPr>
        <w:t>Acquisition, Education, Training (AET) Opportunity</w:t>
      </w:r>
    </w:p>
    <w:p w14:paraId="4523E80C" w14:textId="77777777" w:rsidR="00B43543" w:rsidRDefault="00B43543" w:rsidP="00B43543">
      <w:pPr>
        <w:ind w:left="720"/>
        <w:jc w:val="center"/>
        <w:rPr>
          <w:rFonts w:ascii="Arial" w:hAnsi="Arial" w:cs="Arial"/>
          <w:sz w:val="32"/>
          <w:szCs w:val="32"/>
        </w:rPr>
      </w:pPr>
      <w:r>
        <w:rPr>
          <w:rFonts w:ascii="Arial" w:hAnsi="Arial" w:cs="Arial"/>
          <w:sz w:val="32"/>
          <w:szCs w:val="32"/>
        </w:rPr>
        <w:t>Call for Nominations</w:t>
      </w:r>
    </w:p>
    <w:p w14:paraId="0D89DD6B" w14:textId="7138352B" w:rsidR="00B43543" w:rsidRDefault="00557C56" w:rsidP="00B43543">
      <w:pPr>
        <w:ind w:left="720"/>
        <w:jc w:val="center"/>
        <w:rPr>
          <w:rFonts w:ascii="Arial" w:hAnsi="Arial" w:cs="Arial"/>
          <w:sz w:val="32"/>
          <w:szCs w:val="32"/>
        </w:rPr>
      </w:pPr>
      <w:r>
        <w:rPr>
          <w:rFonts w:ascii="Arial" w:hAnsi="Arial" w:cs="Arial"/>
          <w:sz w:val="32"/>
          <w:szCs w:val="32"/>
        </w:rPr>
        <w:t>FY2</w:t>
      </w:r>
      <w:r w:rsidR="009024E3">
        <w:rPr>
          <w:rFonts w:ascii="Arial" w:hAnsi="Arial" w:cs="Arial"/>
          <w:sz w:val="32"/>
          <w:szCs w:val="32"/>
        </w:rPr>
        <w:t>5</w:t>
      </w:r>
      <w:r w:rsidR="00B43543">
        <w:rPr>
          <w:rFonts w:ascii="Arial" w:hAnsi="Arial" w:cs="Arial"/>
          <w:sz w:val="32"/>
          <w:szCs w:val="32"/>
        </w:rPr>
        <w:t xml:space="preserve"> Acquisition Leadership Challenge Program (ALCP)</w:t>
      </w:r>
    </w:p>
    <w:p w14:paraId="7D00092A" w14:textId="0DF791FD" w:rsidR="00B43543" w:rsidRDefault="00B43543" w:rsidP="00B43543">
      <w:pPr>
        <w:jc w:val="center"/>
        <w:rPr>
          <w:rFonts w:ascii="Arial" w:hAnsi="Arial" w:cs="Arial"/>
          <w:sz w:val="28"/>
          <w:szCs w:val="28"/>
        </w:rPr>
      </w:pPr>
      <w:r>
        <w:rPr>
          <w:rFonts w:ascii="Arial" w:hAnsi="Arial" w:cs="Arial"/>
          <w:sz w:val="28"/>
          <w:szCs w:val="28"/>
        </w:rPr>
        <w:t xml:space="preserve">Offerings in </w:t>
      </w:r>
      <w:r w:rsidR="00D24170">
        <w:rPr>
          <w:rFonts w:ascii="Arial" w:hAnsi="Arial" w:cs="Arial"/>
          <w:sz w:val="28"/>
          <w:szCs w:val="28"/>
        </w:rPr>
        <w:t>April</w:t>
      </w:r>
      <w:r w:rsidR="001D49DA">
        <w:rPr>
          <w:rFonts w:ascii="Arial" w:hAnsi="Arial" w:cs="Arial"/>
          <w:sz w:val="28"/>
          <w:szCs w:val="28"/>
        </w:rPr>
        <w:t xml:space="preserve">, </w:t>
      </w:r>
      <w:r w:rsidR="00D24170">
        <w:rPr>
          <w:rFonts w:ascii="Arial" w:hAnsi="Arial" w:cs="Arial"/>
          <w:sz w:val="28"/>
          <w:szCs w:val="28"/>
        </w:rPr>
        <w:t>May</w:t>
      </w:r>
      <w:r w:rsidR="002B0F06">
        <w:rPr>
          <w:rFonts w:ascii="Arial" w:hAnsi="Arial" w:cs="Arial"/>
          <w:sz w:val="28"/>
          <w:szCs w:val="28"/>
        </w:rPr>
        <w:t>,</w:t>
      </w:r>
      <w:r w:rsidR="00196593">
        <w:rPr>
          <w:rFonts w:ascii="Arial" w:hAnsi="Arial" w:cs="Arial"/>
          <w:sz w:val="28"/>
          <w:szCs w:val="28"/>
        </w:rPr>
        <w:t xml:space="preserve"> </w:t>
      </w:r>
      <w:r w:rsidR="00557C56">
        <w:rPr>
          <w:rFonts w:ascii="Arial" w:hAnsi="Arial" w:cs="Arial"/>
          <w:sz w:val="28"/>
          <w:szCs w:val="28"/>
        </w:rPr>
        <w:t xml:space="preserve">and </w:t>
      </w:r>
      <w:r w:rsidR="00D24170">
        <w:rPr>
          <w:rFonts w:ascii="Arial" w:hAnsi="Arial" w:cs="Arial"/>
          <w:sz w:val="28"/>
          <w:szCs w:val="28"/>
        </w:rPr>
        <w:t>June</w:t>
      </w:r>
      <w:r w:rsidR="00557C56">
        <w:rPr>
          <w:rFonts w:ascii="Arial" w:hAnsi="Arial" w:cs="Arial"/>
          <w:sz w:val="28"/>
          <w:szCs w:val="28"/>
        </w:rPr>
        <w:t xml:space="preserve"> 20</w:t>
      </w:r>
      <w:r w:rsidR="00104ACE">
        <w:rPr>
          <w:rFonts w:ascii="Arial" w:hAnsi="Arial" w:cs="Arial"/>
          <w:sz w:val="28"/>
          <w:szCs w:val="28"/>
        </w:rPr>
        <w:t>2</w:t>
      </w:r>
      <w:r w:rsidR="00220FBB">
        <w:rPr>
          <w:rFonts w:ascii="Arial" w:hAnsi="Arial" w:cs="Arial"/>
          <w:sz w:val="28"/>
          <w:szCs w:val="28"/>
        </w:rPr>
        <w:t>5</w:t>
      </w:r>
    </w:p>
    <w:p w14:paraId="056C926A" w14:textId="5F7654FF" w:rsidR="00B43543" w:rsidRDefault="00B43543" w:rsidP="00B43543">
      <w:pPr>
        <w:jc w:val="center"/>
        <w:rPr>
          <w:rFonts w:ascii="Arial" w:eastAsia="Calibri" w:hAnsi="Arial" w:cs="Arial"/>
          <w:color w:val="FF0000"/>
          <w:sz w:val="28"/>
          <w:szCs w:val="28"/>
        </w:rPr>
      </w:pPr>
      <w:r>
        <w:rPr>
          <w:rFonts w:ascii="Arial" w:eastAsia="Calibri" w:hAnsi="Arial" w:cs="Arial"/>
          <w:sz w:val="28"/>
          <w:szCs w:val="28"/>
        </w:rPr>
        <w:t xml:space="preserve">Announcement Opening Date: </w:t>
      </w:r>
      <w:r w:rsidR="00D24170">
        <w:rPr>
          <w:rFonts w:ascii="Arial" w:eastAsia="Calibri" w:hAnsi="Arial" w:cs="Arial"/>
          <w:sz w:val="28"/>
          <w:szCs w:val="28"/>
        </w:rPr>
        <w:t>2 January</w:t>
      </w:r>
      <w:r w:rsidR="00557C56">
        <w:rPr>
          <w:rFonts w:ascii="Arial" w:eastAsia="Calibri" w:hAnsi="Arial" w:cs="Arial"/>
          <w:sz w:val="28"/>
          <w:szCs w:val="28"/>
        </w:rPr>
        <w:t xml:space="preserve"> 20</w:t>
      </w:r>
      <w:r w:rsidR="00104ACE">
        <w:rPr>
          <w:rFonts w:ascii="Arial" w:eastAsia="Calibri" w:hAnsi="Arial" w:cs="Arial"/>
          <w:sz w:val="28"/>
          <w:szCs w:val="28"/>
        </w:rPr>
        <w:t>2</w:t>
      </w:r>
      <w:r w:rsidR="00D24170">
        <w:rPr>
          <w:rFonts w:ascii="Arial" w:eastAsia="Calibri" w:hAnsi="Arial" w:cs="Arial"/>
          <w:sz w:val="28"/>
          <w:szCs w:val="28"/>
        </w:rPr>
        <w:t>5</w:t>
      </w:r>
    </w:p>
    <w:p w14:paraId="31398D41" w14:textId="7DE21E07" w:rsidR="00B43543" w:rsidRDefault="00876F21" w:rsidP="00B43543">
      <w:pPr>
        <w:jc w:val="center"/>
        <w:rPr>
          <w:rFonts w:ascii="Arial" w:eastAsia="Calibri" w:hAnsi="Arial" w:cs="Arial"/>
          <w:sz w:val="28"/>
          <w:szCs w:val="28"/>
        </w:rPr>
      </w:pPr>
      <w:r>
        <w:rPr>
          <w:rFonts w:ascii="Arial" w:eastAsia="Calibri" w:hAnsi="Arial" w:cs="Arial"/>
          <w:sz w:val="28"/>
          <w:szCs w:val="28"/>
        </w:rPr>
        <w:t xml:space="preserve">Announcement Closing Date: </w:t>
      </w:r>
      <w:r w:rsidR="001B2720">
        <w:rPr>
          <w:rFonts w:ascii="Arial" w:eastAsia="Calibri" w:hAnsi="Arial" w:cs="Arial"/>
          <w:sz w:val="28"/>
          <w:szCs w:val="28"/>
        </w:rPr>
        <w:t>3</w:t>
      </w:r>
      <w:r w:rsidR="009024E3">
        <w:rPr>
          <w:rFonts w:ascii="Arial" w:eastAsia="Calibri" w:hAnsi="Arial" w:cs="Arial"/>
          <w:sz w:val="28"/>
          <w:szCs w:val="28"/>
        </w:rPr>
        <w:t>1</w:t>
      </w:r>
      <w:r w:rsidR="00D24170">
        <w:rPr>
          <w:rFonts w:ascii="Arial" w:eastAsia="Calibri" w:hAnsi="Arial" w:cs="Arial"/>
          <w:sz w:val="28"/>
          <w:szCs w:val="28"/>
        </w:rPr>
        <w:t xml:space="preserve"> January </w:t>
      </w:r>
      <w:r w:rsidR="00B43543">
        <w:rPr>
          <w:rFonts w:ascii="Arial" w:eastAsia="Calibri" w:hAnsi="Arial" w:cs="Arial"/>
          <w:sz w:val="28"/>
          <w:szCs w:val="28"/>
        </w:rPr>
        <w:t>20</w:t>
      </w:r>
      <w:r w:rsidR="00104ACE">
        <w:rPr>
          <w:rFonts w:ascii="Arial" w:eastAsia="Calibri" w:hAnsi="Arial" w:cs="Arial"/>
          <w:sz w:val="28"/>
          <w:szCs w:val="28"/>
        </w:rPr>
        <w:t>2</w:t>
      </w:r>
      <w:r w:rsidR="00D24170">
        <w:rPr>
          <w:rFonts w:ascii="Arial" w:eastAsia="Calibri" w:hAnsi="Arial" w:cs="Arial"/>
          <w:sz w:val="28"/>
          <w:szCs w:val="28"/>
        </w:rPr>
        <w:t>5</w:t>
      </w:r>
    </w:p>
    <w:p w14:paraId="07ECB88E" w14:textId="77777777" w:rsidR="00B43543" w:rsidRDefault="00B43543" w:rsidP="00B43543">
      <w:pPr>
        <w:jc w:val="center"/>
        <w:rPr>
          <w:rFonts w:ascii="Arial" w:eastAsia="Times New Roman" w:hAnsi="Arial" w:cs="Arial"/>
          <w:sz w:val="28"/>
          <w:szCs w:val="28"/>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101E4D6F" wp14:editId="758D6161">
                <wp:simplePos x="0" y="0"/>
                <wp:positionH relativeFrom="column">
                  <wp:posOffset>781050</wp:posOffset>
                </wp:positionH>
                <wp:positionV relativeFrom="paragraph">
                  <wp:posOffset>141605</wp:posOffset>
                </wp:positionV>
                <wp:extent cx="4724400" cy="90805"/>
                <wp:effectExtent l="19050" t="19050" r="38100" b="615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0805"/>
                        </a:xfrm>
                        <a:prstGeom prst="rect">
                          <a:avLst/>
                        </a:prstGeom>
                        <a:solidFill>
                          <a:srgbClr val="974706"/>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6221B" id="Rectangle 9" o:spid="_x0000_s1026" style="position:absolute;margin-left:61.5pt;margin-top:11.15pt;width:372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" fillcolor="#974706" strokecolor="#f2f2f2" strokeweight="3pt">
                <v:shadow on="t" color="#622423" opacity=".5" offset="1pt"/>
              </v:rect>
            </w:pict>
          </mc:Fallback>
        </mc:AlternateContent>
      </w:r>
    </w:p>
    <w:p w14:paraId="1F70CD12" w14:textId="77777777" w:rsidR="00B43543" w:rsidRDefault="00B43543" w:rsidP="00B43543">
      <w:pPr>
        <w:rPr>
          <w:rFonts w:ascii="Arial" w:hAnsi="Arial" w:cs="Arial"/>
          <w:sz w:val="28"/>
          <w:szCs w:val="28"/>
        </w:rPr>
      </w:pPr>
      <w:r>
        <w:rPr>
          <w:rFonts w:ascii="Arial" w:hAnsi="Arial" w:cs="Arial"/>
          <w:sz w:val="28"/>
          <w:szCs w:val="28"/>
        </w:rPr>
        <w:t xml:space="preserve">  </w:t>
      </w:r>
    </w:p>
    <w:p w14:paraId="4577E8D5" w14:textId="2A06F014" w:rsidR="00B43543" w:rsidRDefault="00B43543" w:rsidP="00B43543">
      <w:pPr>
        <w:pStyle w:val="Default"/>
        <w:rPr>
          <w:rFonts w:ascii="Arial" w:hAnsi="Arial" w:cs="Arial"/>
        </w:rPr>
      </w:pPr>
      <w:r>
        <w:rPr>
          <w:rFonts w:ascii="Arial" w:hAnsi="Arial" w:cs="Arial"/>
        </w:rPr>
        <w:t>The Army DACM Office is pleased</w:t>
      </w:r>
      <w:r w:rsidR="00557C56">
        <w:rPr>
          <w:rFonts w:ascii="Arial" w:hAnsi="Arial" w:cs="Arial"/>
        </w:rPr>
        <w:t xml:space="preserve"> to announce the </w:t>
      </w:r>
      <w:r w:rsidR="00F93767">
        <w:rPr>
          <w:rFonts w:ascii="Arial" w:hAnsi="Arial" w:cs="Arial"/>
        </w:rPr>
        <w:t>3rd</w:t>
      </w:r>
      <w:r w:rsidR="00557C56">
        <w:rPr>
          <w:rFonts w:ascii="Arial" w:hAnsi="Arial" w:cs="Arial"/>
        </w:rPr>
        <w:t xml:space="preserve"> Quarter FY2</w:t>
      </w:r>
      <w:r w:rsidR="009024E3">
        <w:rPr>
          <w:rFonts w:ascii="Arial" w:hAnsi="Arial" w:cs="Arial"/>
        </w:rPr>
        <w:t>5</w:t>
      </w:r>
      <w:r>
        <w:rPr>
          <w:rFonts w:ascii="Arial" w:hAnsi="Arial" w:cs="Arial"/>
        </w:rPr>
        <w:t xml:space="preserve"> offering</w:t>
      </w:r>
      <w:r w:rsidR="00D170F0">
        <w:rPr>
          <w:rFonts w:ascii="Arial" w:hAnsi="Arial" w:cs="Arial"/>
        </w:rPr>
        <w:t>s</w:t>
      </w:r>
      <w:r>
        <w:rPr>
          <w:rFonts w:ascii="Arial" w:hAnsi="Arial" w:cs="Arial"/>
        </w:rPr>
        <w:t xml:space="preserve"> of the ALCP.  Information about the program, the eligibility requirements and how to apply are listed below.  </w:t>
      </w:r>
      <w:r w:rsidR="00557C56">
        <w:rPr>
          <w:rFonts w:ascii="Arial" w:hAnsi="Arial" w:cs="Arial"/>
          <w:bCs/>
          <w:iCs/>
          <w:sz w:val="23"/>
          <w:szCs w:val="23"/>
        </w:rPr>
        <w:t xml:space="preserve">Additional program details can be viewed on the website, </w:t>
      </w:r>
      <w:hyperlink r:id="rId12" w:history="1">
        <w:r w:rsidR="00557C56" w:rsidRPr="009E0824">
          <w:rPr>
            <w:rStyle w:val="Hyperlink"/>
            <w:rFonts w:ascii="Arial" w:hAnsi="Arial" w:cs="Arial"/>
            <w:bCs/>
            <w:iCs/>
            <w:sz w:val="23"/>
            <w:szCs w:val="23"/>
          </w:rPr>
          <w:t>https://asc.army.mil/web/career-development/programs/acquisition-leadership-challenge-program/</w:t>
        </w:r>
      </w:hyperlink>
      <w:r w:rsidR="00557C56">
        <w:rPr>
          <w:rFonts w:ascii="Arial" w:hAnsi="Arial" w:cs="Arial"/>
          <w:bCs/>
          <w:iCs/>
          <w:sz w:val="23"/>
          <w:szCs w:val="23"/>
        </w:rPr>
        <w:t>.</w:t>
      </w:r>
    </w:p>
    <w:p w14:paraId="242BFD2F" w14:textId="77777777" w:rsidR="00B43543" w:rsidRPr="00557C56" w:rsidRDefault="00B43543" w:rsidP="00557C56">
      <w:pPr>
        <w:spacing w:before="100" w:beforeAutospacing="1" w:after="100" w:afterAutospacing="1" w:line="240" w:lineRule="auto"/>
        <w:rPr>
          <w:rStyle w:val="Strong"/>
          <w:i/>
          <w:sz w:val="24"/>
          <w:szCs w:val="24"/>
          <w:u w:val="single"/>
        </w:rPr>
      </w:pPr>
      <w:r w:rsidRPr="00557C56">
        <w:rPr>
          <w:rStyle w:val="Emphasis"/>
          <w:rFonts w:ascii="Arial" w:hAnsi="Arial" w:cs="Arial"/>
          <w:b/>
          <w:i w:val="0"/>
          <w:sz w:val="24"/>
          <w:szCs w:val="24"/>
          <w:u w:val="single"/>
        </w:rPr>
        <w:t xml:space="preserve"> Who May be Nominated</w:t>
      </w:r>
    </w:p>
    <w:p w14:paraId="469CCAB1" w14:textId="77777777" w:rsidR="00B43543" w:rsidRDefault="00B43543" w:rsidP="00B43543">
      <w:pPr>
        <w:spacing w:before="100" w:beforeAutospacing="1" w:after="100" w:afterAutospacing="1"/>
        <w:ind w:firstLine="450"/>
        <w:outlineLvl w:val="1"/>
        <w:rPr>
          <w:kern w:val="36"/>
        </w:rPr>
      </w:pPr>
      <w:r>
        <w:rPr>
          <w:rFonts w:ascii="Arial" w:hAnsi="Arial" w:cs="Arial"/>
          <w:b/>
          <w:bCs/>
          <w:kern w:val="36"/>
        </w:rPr>
        <w:t xml:space="preserve">Applicants must: </w:t>
      </w:r>
    </w:p>
    <w:p w14:paraId="38BA324D" w14:textId="2472C5F9" w:rsidR="00B43543" w:rsidRPr="00643DF6" w:rsidRDefault="00B43543" w:rsidP="00643DF6">
      <w:pPr>
        <w:pStyle w:val="ListParagraph"/>
        <w:numPr>
          <w:ilvl w:val="0"/>
          <w:numId w:val="8"/>
        </w:numPr>
        <w:tabs>
          <w:tab w:val="left" w:pos="630"/>
        </w:tabs>
        <w:spacing w:before="100" w:beforeAutospacing="1" w:after="100" w:afterAutospacing="1"/>
        <w:ind w:left="810" w:hanging="180"/>
        <w:outlineLvl w:val="1"/>
        <w:rPr>
          <w:rFonts w:ascii="Arial" w:hAnsi="Arial" w:cs="Arial"/>
          <w:sz w:val="22"/>
          <w:szCs w:val="22"/>
        </w:rPr>
      </w:pPr>
      <w:r w:rsidRPr="00643DF6">
        <w:rPr>
          <w:rFonts w:ascii="Arial" w:hAnsi="Arial" w:cs="Arial"/>
          <w:sz w:val="22"/>
          <w:szCs w:val="22"/>
        </w:rPr>
        <w:t xml:space="preserve">Be </w:t>
      </w:r>
      <w:r w:rsidR="00536057">
        <w:rPr>
          <w:rFonts w:ascii="Arial" w:hAnsi="Arial" w:cs="Arial"/>
          <w:sz w:val="22"/>
          <w:szCs w:val="22"/>
        </w:rPr>
        <w:t xml:space="preserve">officially </w:t>
      </w:r>
      <w:r w:rsidRPr="00643DF6">
        <w:rPr>
          <w:rFonts w:ascii="Arial" w:hAnsi="Arial" w:cs="Arial"/>
          <w:sz w:val="22"/>
          <w:szCs w:val="22"/>
        </w:rPr>
        <w:t>assigned to an acquisition</w:t>
      </w:r>
      <w:r w:rsidR="0082040B">
        <w:rPr>
          <w:rFonts w:ascii="Arial" w:hAnsi="Arial" w:cs="Arial"/>
          <w:sz w:val="22"/>
          <w:szCs w:val="22"/>
        </w:rPr>
        <w:t>-</w:t>
      </w:r>
      <w:r w:rsidRPr="00643DF6">
        <w:rPr>
          <w:rFonts w:ascii="Arial" w:hAnsi="Arial" w:cs="Arial"/>
          <w:sz w:val="22"/>
          <w:szCs w:val="22"/>
        </w:rPr>
        <w:t>coded position</w:t>
      </w:r>
    </w:p>
    <w:p w14:paraId="5A289873" w14:textId="15C00AE2" w:rsidR="00B43543" w:rsidRPr="00643DF6" w:rsidRDefault="00B43543" w:rsidP="00643DF6">
      <w:pPr>
        <w:pStyle w:val="ListParagraph"/>
        <w:numPr>
          <w:ilvl w:val="0"/>
          <w:numId w:val="8"/>
        </w:numPr>
        <w:spacing w:after="0"/>
        <w:ind w:left="810" w:hanging="180"/>
        <w:rPr>
          <w:rFonts w:ascii="Arial" w:hAnsi="Arial" w:cs="Arial"/>
          <w:sz w:val="22"/>
          <w:szCs w:val="22"/>
        </w:rPr>
      </w:pPr>
      <w:r w:rsidRPr="00643DF6">
        <w:rPr>
          <w:rFonts w:ascii="Arial" w:hAnsi="Arial" w:cs="Arial"/>
          <w:sz w:val="22"/>
          <w:szCs w:val="22"/>
        </w:rPr>
        <w:t>Be certified</w:t>
      </w:r>
      <w:r w:rsidR="002F61C7">
        <w:rPr>
          <w:rFonts w:ascii="Arial" w:hAnsi="Arial" w:cs="Arial"/>
          <w:sz w:val="22"/>
          <w:szCs w:val="22"/>
        </w:rPr>
        <w:t>, or within their certification grace period,</w:t>
      </w:r>
      <w:r w:rsidRPr="00643DF6">
        <w:rPr>
          <w:rFonts w:ascii="Arial" w:hAnsi="Arial" w:cs="Arial"/>
          <w:sz w:val="22"/>
          <w:szCs w:val="22"/>
        </w:rPr>
        <w:t xml:space="preserve"> </w:t>
      </w:r>
      <w:r w:rsidR="00A269AD">
        <w:rPr>
          <w:rFonts w:ascii="Arial" w:hAnsi="Arial" w:cs="Arial"/>
          <w:sz w:val="22"/>
          <w:szCs w:val="22"/>
        </w:rPr>
        <w:t xml:space="preserve">in the Acquisition Functional Area (AFA) </w:t>
      </w:r>
      <w:r w:rsidR="00290FEC">
        <w:rPr>
          <w:rFonts w:ascii="Arial" w:hAnsi="Arial" w:cs="Arial"/>
          <w:sz w:val="22"/>
          <w:szCs w:val="22"/>
        </w:rPr>
        <w:t xml:space="preserve">at the level required of his or </w:t>
      </w:r>
      <w:r w:rsidR="00B16989">
        <w:rPr>
          <w:rFonts w:ascii="Arial" w:hAnsi="Arial" w:cs="Arial"/>
          <w:sz w:val="22"/>
          <w:szCs w:val="22"/>
        </w:rPr>
        <w:t xml:space="preserve">her </w:t>
      </w:r>
      <w:r w:rsidR="00B16989" w:rsidRPr="00643DF6">
        <w:rPr>
          <w:rFonts w:ascii="Arial" w:hAnsi="Arial" w:cs="Arial"/>
          <w:sz w:val="22"/>
          <w:szCs w:val="22"/>
        </w:rPr>
        <w:t>current</w:t>
      </w:r>
      <w:r w:rsidRPr="00643DF6">
        <w:rPr>
          <w:rFonts w:ascii="Arial" w:hAnsi="Arial" w:cs="Arial"/>
          <w:sz w:val="22"/>
          <w:szCs w:val="22"/>
        </w:rPr>
        <w:t xml:space="preserve"> acquisition position </w:t>
      </w:r>
    </w:p>
    <w:p w14:paraId="199D31AA" w14:textId="117994E0" w:rsidR="004247EA" w:rsidRDefault="004723A7" w:rsidP="004247EA">
      <w:pPr>
        <w:numPr>
          <w:ilvl w:val="0"/>
          <w:numId w:val="10"/>
        </w:numPr>
        <w:spacing w:after="0" w:line="240" w:lineRule="auto"/>
        <w:ind w:left="810" w:hanging="180"/>
        <w:rPr>
          <w:rFonts w:ascii="Arial" w:hAnsi="Arial" w:cs="Arial"/>
        </w:rPr>
      </w:pPr>
      <w:r>
        <w:rPr>
          <w:rFonts w:ascii="Arial" w:hAnsi="Arial" w:cs="Arial"/>
        </w:rPr>
        <w:t>Have a d</w:t>
      </w:r>
      <w:r w:rsidR="004247EA">
        <w:rPr>
          <w:rFonts w:ascii="Arial" w:hAnsi="Arial" w:cs="Arial"/>
        </w:rPr>
        <w:t>emonstrated record of high performance</w:t>
      </w:r>
    </w:p>
    <w:p w14:paraId="3E86FD75" w14:textId="498716B7" w:rsidR="004247EA" w:rsidRDefault="004247EA" w:rsidP="004247EA">
      <w:pPr>
        <w:numPr>
          <w:ilvl w:val="0"/>
          <w:numId w:val="10"/>
        </w:numPr>
        <w:spacing w:after="0" w:line="240" w:lineRule="auto"/>
        <w:ind w:left="810" w:hanging="180"/>
        <w:rPr>
          <w:rFonts w:ascii="Arial" w:hAnsi="Arial" w:cs="Arial"/>
        </w:rPr>
      </w:pPr>
      <w:r>
        <w:rPr>
          <w:rFonts w:ascii="Arial" w:hAnsi="Arial" w:cs="Arial"/>
        </w:rPr>
        <w:t>Be a civilian A</w:t>
      </w:r>
      <w:r w:rsidR="00110B1D">
        <w:rPr>
          <w:rFonts w:ascii="Arial" w:hAnsi="Arial" w:cs="Arial"/>
        </w:rPr>
        <w:t>rmy Acquisition Workforce (A</w:t>
      </w:r>
      <w:r>
        <w:rPr>
          <w:rFonts w:ascii="Arial" w:hAnsi="Arial" w:cs="Arial"/>
        </w:rPr>
        <w:t>AW</w:t>
      </w:r>
      <w:r w:rsidR="00110B1D">
        <w:rPr>
          <w:rFonts w:ascii="Arial" w:hAnsi="Arial" w:cs="Arial"/>
        </w:rPr>
        <w:t>) member</w:t>
      </w:r>
      <w:r w:rsidR="00DB390E">
        <w:rPr>
          <w:rFonts w:ascii="Arial" w:hAnsi="Arial" w:cs="Arial"/>
        </w:rPr>
        <w:t xml:space="preserve"> at the</w:t>
      </w:r>
      <w:r>
        <w:rPr>
          <w:rFonts w:ascii="Arial" w:hAnsi="Arial" w:cs="Arial"/>
        </w:rPr>
        <w:t xml:space="preserve"> GS 07-11 </w:t>
      </w:r>
      <w:r w:rsidR="00DB390E">
        <w:rPr>
          <w:rFonts w:ascii="Arial" w:hAnsi="Arial" w:cs="Arial"/>
        </w:rPr>
        <w:t>(</w:t>
      </w:r>
      <w:r>
        <w:rPr>
          <w:rFonts w:ascii="Arial" w:hAnsi="Arial" w:cs="Arial"/>
        </w:rPr>
        <w:t>or broadband/</w:t>
      </w:r>
      <w:proofErr w:type="spellStart"/>
      <w:r>
        <w:rPr>
          <w:rFonts w:ascii="Arial" w:hAnsi="Arial" w:cs="Arial"/>
        </w:rPr>
        <w:t>payband</w:t>
      </w:r>
      <w:proofErr w:type="spellEnd"/>
      <w:r>
        <w:rPr>
          <w:rFonts w:ascii="Arial" w:hAnsi="Arial" w:cs="Arial"/>
        </w:rPr>
        <w:t xml:space="preserve"> equivalent</w:t>
      </w:r>
      <w:r w:rsidR="00DB390E">
        <w:rPr>
          <w:rFonts w:ascii="Arial" w:hAnsi="Arial" w:cs="Arial"/>
        </w:rPr>
        <w:t>) level</w:t>
      </w:r>
      <w:r>
        <w:rPr>
          <w:rFonts w:ascii="Arial" w:hAnsi="Arial" w:cs="Arial"/>
        </w:rPr>
        <w:t xml:space="preserve"> for ALCP Level B </w:t>
      </w:r>
    </w:p>
    <w:p w14:paraId="5BB63BE8" w14:textId="62EB34E4" w:rsidR="004247EA" w:rsidRDefault="004247EA" w:rsidP="004247EA">
      <w:pPr>
        <w:numPr>
          <w:ilvl w:val="0"/>
          <w:numId w:val="10"/>
        </w:numPr>
        <w:spacing w:after="0" w:line="240" w:lineRule="auto"/>
        <w:ind w:left="810" w:hanging="180"/>
        <w:rPr>
          <w:rFonts w:ascii="Arial" w:hAnsi="Arial" w:cs="Arial"/>
        </w:rPr>
      </w:pPr>
      <w:r>
        <w:rPr>
          <w:rFonts w:ascii="Arial" w:hAnsi="Arial" w:cs="Arial"/>
        </w:rPr>
        <w:lastRenderedPageBreak/>
        <w:t xml:space="preserve">Be a civilian AAW GS 12/13 </w:t>
      </w:r>
      <w:r w:rsidR="00EA0D88">
        <w:rPr>
          <w:rFonts w:ascii="Arial" w:hAnsi="Arial" w:cs="Arial"/>
        </w:rPr>
        <w:t>(</w:t>
      </w:r>
      <w:r>
        <w:rPr>
          <w:rFonts w:ascii="Arial" w:hAnsi="Arial" w:cs="Arial"/>
        </w:rPr>
        <w:t>or broadband/</w:t>
      </w:r>
      <w:proofErr w:type="spellStart"/>
      <w:r>
        <w:rPr>
          <w:rFonts w:ascii="Arial" w:hAnsi="Arial" w:cs="Arial"/>
        </w:rPr>
        <w:t>payband</w:t>
      </w:r>
      <w:proofErr w:type="spellEnd"/>
      <w:r>
        <w:rPr>
          <w:rFonts w:ascii="Arial" w:hAnsi="Arial" w:cs="Arial"/>
        </w:rPr>
        <w:t xml:space="preserve"> equivalent</w:t>
      </w:r>
      <w:r w:rsidR="00EA0D88">
        <w:rPr>
          <w:rFonts w:ascii="Arial" w:hAnsi="Arial" w:cs="Arial"/>
        </w:rPr>
        <w:t>)</w:t>
      </w:r>
      <w:r>
        <w:rPr>
          <w:rFonts w:ascii="Arial" w:hAnsi="Arial" w:cs="Arial"/>
        </w:rPr>
        <w:t xml:space="preserve">, military AAW Captains, Majors, Staff </w:t>
      </w:r>
      <w:r w:rsidR="00E909B7">
        <w:rPr>
          <w:rFonts w:ascii="Arial" w:hAnsi="Arial" w:cs="Arial"/>
        </w:rPr>
        <w:t>Sergeant,</w:t>
      </w:r>
      <w:r>
        <w:rPr>
          <w:rFonts w:ascii="Arial" w:hAnsi="Arial" w:cs="Arial"/>
        </w:rPr>
        <w:t xml:space="preserve"> and Sergeant First Class for ALCP Level I </w:t>
      </w:r>
    </w:p>
    <w:p w14:paraId="79251B47" w14:textId="18378E72" w:rsidR="004247EA" w:rsidRDefault="004247EA" w:rsidP="004247EA">
      <w:pPr>
        <w:numPr>
          <w:ilvl w:val="0"/>
          <w:numId w:val="10"/>
        </w:numPr>
        <w:spacing w:after="0" w:line="20" w:lineRule="atLeast"/>
        <w:ind w:left="810" w:hanging="180"/>
        <w:rPr>
          <w:rFonts w:ascii="Arial" w:hAnsi="Arial" w:cs="Arial"/>
        </w:rPr>
      </w:pPr>
      <w:r>
        <w:rPr>
          <w:rFonts w:ascii="Arial" w:hAnsi="Arial" w:cs="Arial"/>
        </w:rPr>
        <w:t xml:space="preserve">Be a civilian AAW GS 14/15 </w:t>
      </w:r>
      <w:r w:rsidR="00EA0D88">
        <w:rPr>
          <w:rFonts w:ascii="Arial" w:hAnsi="Arial" w:cs="Arial"/>
        </w:rPr>
        <w:t>(</w:t>
      </w:r>
      <w:r>
        <w:rPr>
          <w:rFonts w:ascii="Arial" w:hAnsi="Arial" w:cs="Arial"/>
        </w:rPr>
        <w:t>or broadband/</w:t>
      </w:r>
      <w:proofErr w:type="spellStart"/>
      <w:r>
        <w:rPr>
          <w:rFonts w:ascii="Arial" w:hAnsi="Arial" w:cs="Arial"/>
        </w:rPr>
        <w:t>payband</w:t>
      </w:r>
      <w:proofErr w:type="spellEnd"/>
      <w:r>
        <w:rPr>
          <w:rFonts w:ascii="Arial" w:hAnsi="Arial" w:cs="Arial"/>
        </w:rPr>
        <w:t xml:space="preserve"> equivalent</w:t>
      </w:r>
      <w:r w:rsidR="00EA0D88">
        <w:rPr>
          <w:rFonts w:ascii="Arial" w:hAnsi="Arial" w:cs="Arial"/>
        </w:rPr>
        <w:t>)</w:t>
      </w:r>
      <w:r>
        <w:rPr>
          <w:rFonts w:ascii="Arial" w:hAnsi="Arial" w:cs="Arial"/>
        </w:rPr>
        <w:t xml:space="preserve">, military AAW </w:t>
      </w:r>
    </w:p>
    <w:p w14:paraId="1F94777E" w14:textId="77777777" w:rsidR="004247EA" w:rsidRDefault="004247EA" w:rsidP="004247EA">
      <w:pPr>
        <w:spacing w:after="0" w:line="20" w:lineRule="atLeast"/>
        <w:rPr>
          <w:rFonts w:ascii="Arial" w:hAnsi="Arial" w:cs="Arial"/>
        </w:rPr>
      </w:pPr>
      <w:r>
        <w:rPr>
          <w:rFonts w:ascii="Arial" w:hAnsi="Arial" w:cs="Arial"/>
        </w:rPr>
        <w:t xml:space="preserve">             Colonels, Lieutenant Colonels, First Sergeant, and Master Sergeant for ALCP </w:t>
      </w:r>
    </w:p>
    <w:p w14:paraId="1DB8EAA0" w14:textId="77777777" w:rsidR="004247EA" w:rsidRDefault="004247EA" w:rsidP="004247EA">
      <w:pPr>
        <w:spacing w:after="0" w:line="20" w:lineRule="atLeast"/>
        <w:rPr>
          <w:rFonts w:ascii="Arial" w:hAnsi="Arial" w:cs="Arial"/>
        </w:rPr>
      </w:pPr>
      <w:r>
        <w:rPr>
          <w:rFonts w:ascii="Arial" w:hAnsi="Arial" w:cs="Arial"/>
        </w:rPr>
        <w:t xml:space="preserve">             Level II </w:t>
      </w:r>
    </w:p>
    <w:p w14:paraId="5A0DCB66" w14:textId="1717ADA7" w:rsidR="004247EA" w:rsidRPr="004247EA" w:rsidRDefault="004247EA" w:rsidP="004247EA">
      <w:pPr>
        <w:pStyle w:val="ListParagraph"/>
        <w:numPr>
          <w:ilvl w:val="0"/>
          <w:numId w:val="10"/>
        </w:numPr>
        <w:spacing w:after="0" w:line="20" w:lineRule="atLeast"/>
        <w:ind w:left="810" w:hanging="180"/>
        <w:rPr>
          <w:rFonts w:ascii="Arial" w:hAnsi="Arial" w:cs="Arial"/>
          <w:sz w:val="22"/>
          <w:szCs w:val="22"/>
        </w:rPr>
      </w:pPr>
      <w:r w:rsidRPr="004247EA">
        <w:rPr>
          <w:rFonts w:ascii="Arial" w:hAnsi="Arial" w:cs="Arial"/>
          <w:sz w:val="22"/>
          <w:szCs w:val="22"/>
        </w:rPr>
        <w:t xml:space="preserve">Be a civilian AAW GS 14/15 and above </w:t>
      </w:r>
      <w:r w:rsidR="004A5BD4">
        <w:rPr>
          <w:rFonts w:ascii="Arial" w:hAnsi="Arial" w:cs="Arial"/>
          <w:sz w:val="22"/>
          <w:szCs w:val="22"/>
        </w:rPr>
        <w:t>(</w:t>
      </w:r>
      <w:r w:rsidRPr="004247EA">
        <w:rPr>
          <w:rFonts w:ascii="Arial" w:hAnsi="Arial" w:cs="Arial"/>
          <w:sz w:val="22"/>
          <w:szCs w:val="22"/>
        </w:rPr>
        <w:t>or broadband/</w:t>
      </w:r>
      <w:proofErr w:type="spellStart"/>
      <w:r w:rsidRPr="004247EA">
        <w:rPr>
          <w:rFonts w:ascii="Arial" w:hAnsi="Arial" w:cs="Arial"/>
          <w:sz w:val="22"/>
          <w:szCs w:val="22"/>
        </w:rPr>
        <w:t>payband</w:t>
      </w:r>
      <w:proofErr w:type="spellEnd"/>
      <w:r w:rsidRPr="004247EA">
        <w:rPr>
          <w:rFonts w:ascii="Arial" w:hAnsi="Arial" w:cs="Arial"/>
          <w:sz w:val="22"/>
          <w:szCs w:val="22"/>
        </w:rPr>
        <w:t xml:space="preserve"> equivalent</w:t>
      </w:r>
      <w:r w:rsidR="004A5BD4">
        <w:rPr>
          <w:rFonts w:ascii="Arial" w:hAnsi="Arial" w:cs="Arial"/>
          <w:sz w:val="22"/>
          <w:szCs w:val="22"/>
        </w:rPr>
        <w:t>)</w:t>
      </w:r>
      <w:r w:rsidRPr="004247EA">
        <w:rPr>
          <w:rFonts w:ascii="Arial" w:hAnsi="Arial" w:cs="Arial"/>
          <w:sz w:val="22"/>
          <w:szCs w:val="22"/>
        </w:rPr>
        <w:t>, military AAW General Officers, Colonels, Lieutenant Colonels, Command Sergeant Majors, Sergeant Majors, First Sergeants, and Master Sergeants that have taken ALCP I or II (optional) for ALCP III</w:t>
      </w:r>
      <w:r w:rsidR="00BC1DDC">
        <w:rPr>
          <w:rFonts w:ascii="Arial" w:hAnsi="Arial" w:cs="Arial"/>
          <w:sz w:val="22"/>
          <w:szCs w:val="22"/>
        </w:rPr>
        <w:br/>
      </w:r>
    </w:p>
    <w:p w14:paraId="4146B798" w14:textId="50F82EC8" w:rsidR="00BC1DDC" w:rsidRPr="006D724E" w:rsidRDefault="00783FBA" w:rsidP="00BC1DDC">
      <w:pPr>
        <w:autoSpaceDE w:val="0"/>
        <w:autoSpaceDN w:val="0"/>
        <w:adjustRightInd w:val="0"/>
        <w:spacing w:after="0" w:line="240" w:lineRule="auto"/>
        <w:rPr>
          <w:rFonts w:ascii="Arial" w:eastAsia="Calibri" w:hAnsi="Arial" w:cs="Arial"/>
          <w:b/>
          <w:bCs/>
        </w:rPr>
      </w:pPr>
      <w:r>
        <w:rPr>
          <w:rFonts w:ascii="Arial" w:eastAsia="Calibri" w:hAnsi="Arial" w:cs="Arial"/>
          <w:b/>
          <w:bCs/>
          <w:color w:val="000000"/>
          <w:u w:val="single"/>
        </w:rPr>
        <w:t>Class Information</w:t>
      </w:r>
      <w:r w:rsidR="000E55CE">
        <w:rPr>
          <w:rFonts w:ascii="Arial" w:eastAsia="Calibri" w:hAnsi="Arial" w:cs="Arial"/>
          <w:b/>
          <w:bCs/>
          <w:color w:val="000000"/>
          <w:u w:val="single"/>
        </w:rPr>
        <w:t>*</w:t>
      </w:r>
      <w:r w:rsidR="00BC1DDC">
        <w:rPr>
          <w:rFonts w:ascii="Arial" w:eastAsia="Calibri" w:hAnsi="Arial" w:cs="Arial"/>
          <w:b/>
          <w:bCs/>
          <w:color w:val="000000"/>
          <w:u w:val="single"/>
        </w:rPr>
        <w:br/>
      </w:r>
    </w:p>
    <w:p w14:paraId="6561AF6A" w14:textId="6AF7E037" w:rsidR="00BD2E46" w:rsidRPr="00B3495A" w:rsidRDefault="00BD2E46" w:rsidP="00B3495A">
      <w:pPr>
        <w:numPr>
          <w:ilvl w:val="0"/>
          <w:numId w:val="3"/>
        </w:numPr>
        <w:autoSpaceDE w:val="0"/>
        <w:autoSpaceDN w:val="0"/>
        <w:adjustRightInd w:val="0"/>
        <w:spacing w:after="0" w:line="240" w:lineRule="auto"/>
        <w:rPr>
          <w:rFonts w:ascii="Arial" w:eastAsia="Calibri" w:hAnsi="Arial" w:cs="Arial"/>
          <w:b/>
          <w:bCs/>
        </w:rPr>
      </w:pPr>
      <w:r w:rsidRPr="00D2139B">
        <w:rPr>
          <w:rFonts w:ascii="Arial" w:eastAsia="Calibri" w:hAnsi="Arial" w:cs="Arial"/>
        </w:rPr>
        <w:t xml:space="preserve">ALCP Level </w:t>
      </w:r>
      <w:r w:rsidR="00F15643" w:rsidRPr="00D2139B">
        <w:rPr>
          <w:rFonts w:ascii="Arial" w:eastAsia="Calibri" w:hAnsi="Arial" w:cs="Arial"/>
        </w:rPr>
        <w:t>I</w:t>
      </w:r>
      <w:r w:rsidRPr="00D2139B">
        <w:rPr>
          <w:rFonts w:ascii="Arial" w:eastAsia="Calibri" w:hAnsi="Arial" w:cs="Arial"/>
        </w:rPr>
        <w:t xml:space="preserve">, </w:t>
      </w:r>
      <w:r w:rsidR="00F93767">
        <w:rPr>
          <w:rFonts w:ascii="Arial" w:eastAsia="Calibri" w:hAnsi="Arial" w:cs="Arial"/>
        </w:rPr>
        <w:t>7</w:t>
      </w:r>
      <w:r w:rsidRPr="00D2139B">
        <w:rPr>
          <w:rFonts w:ascii="Arial" w:eastAsia="Calibri" w:hAnsi="Arial" w:cs="Arial"/>
        </w:rPr>
        <w:t>-</w:t>
      </w:r>
      <w:r w:rsidR="00F93767">
        <w:rPr>
          <w:rFonts w:ascii="Arial" w:eastAsia="Calibri" w:hAnsi="Arial" w:cs="Arial"/>
        </w:rPr>
        <w:t>9 April</w:t>
      </w:r>
      <w:r w:rsidR="00E64CC5">
        <w:rPr>
          <w:rFonts w:ascii="Arial" w:eastAsia="Calibri" w:hAnsi="Arial" w:cs="Arial"/>
        </w:rPr>
        <w:t xml:space="preserve"> </w:t>
      </w:r>
      <w:r w:rsidRPr="00D2139B">
        <w:rPr>
          <w:rFonts w:ascii="Arial" w:eastAsia="Calibri" w:hAnsi="Arial" w:cs="Arial"/>
        </w:rPr>
        <w:t>2</w:t>
      </w:r>
      <w:r w:rsidR="008E22DF">
        <w:rPr>
          <w:rFonts w:ascii="Arial" w:eastAsia="Calibri" w:hAnsi="Arial" w:cs="Arial"/>
        </w:rPr>
        <w:t>5</w:t>
      </w:r>
      <w:r w:rsidRPr="00D2139B">
        <w:rPr>
          <w:rFonts w:ascii="Arial" w:eastAsia="Calibri" w:hAnsi="Arial" w:cs="Arial"/>
        </w:rPr>
        <w:t xml:space="preserve">, </w:t>
      </w:r>
      <w:r w:rsidR="00B3495A" w:rsidRPr="00226B0B">
        <w:rPr>
          <w:rFonts w:ascii="Arial" w:eastAsia="Calibri" w:hAnsi="Arial" w:cs="Arial"/>
        </w:rPr>
        <w:t xml:space="preserve">Virtual – </w:t>
      </w:r>
      <w:r w:rsidR="008E760B" w:rsidRPr="008E760B">
        <w:rPr>
          <w:rFonts w:ascii="Arial" w:eastAsia="Calibri" w:hAnsi="Arial" w:cs="Arial"/>
        </w:rPr>
        <w:t>Eastern Standard Time.</w:t>
      </w:r>
    </w:p>
    <w:p w14:paraId="18DE4015" w14:textId="77777777" w:rsidR="00BD2E46" w:rsidRPr="00D2139B" w:rsidRDefault="00BD2E46" w:rsidP="00BD2E46">
      <w:pPr>
        <w:autoSpaceDE w:val="0"/>
        <w:autoSpaceDN w:val="0"/>
        <w:adjustRightInd w:val="0"/>
        <w:spacing w:after="0" w:line="240" w:lineRule="auto"/>
        <w:ind w:left="1080"/>
        <w:rPr>
          <w:rFonts w:ascii="Arial" w:eastAsia="Calibri" w:hAnsi="Arial" w:cs="Arial"/>
          <w:b/>
          <w:bCs/>
        </w:rPr>
      </w:pPr>
    </w:p>
    <w:p w14:paraId="1ADC880E" w14:textId="6B55DCE9" w:rsidR="00BD2E46" w:rsidRPr="008E22DF" w:rsidRDefault="00BD2E46" w:rsidP="00BD2E46">
      <w:pPr>
        <w:numPr>
          <w:ilvl w:val="0"/>
          <w:numId w:val="3"/>
        </w:numPr>
        <w:autoSpaceDE w:val="0"/>
        <w:autoSpaceDN w:val="0"/>
        <w:adjustRightInd w:val="0"/>
        <w:spacing w:after="0" w:line="240" w:lineRule="auto"/>
        <w:rPr>
          <w:rFonts w:ascii="Arial" w:eastAsia="Calibri" w:hAnsi="Arial" w:cs="Arial"/>
          <w:b/>
          <w:bCs/>
        </w:rPr>
      </w:pPr>
      <w:bookmarkStart w:id="0" w:name="_Hlk143611197"/>
      <w:r w:rsidRPr="00D2139B">
        <w:rPr>
          <w:rFonts w:ascii="Arial" w:eastAsia="Calibri" w:hAnsi="Arial" w:cs="Arial"/>
        </w:rPr>
        <w:t xml:space="preserve">ALCP Level </w:t>
      </w:r>
      <w:r w:rsidR="00F93767">
        <w:rPr>
          <w:rFonts w:ascii="Arial" w:eastAsia="Calibri" w:hAnsi="Arial" w:cs="Arial"/>
        </w:rPr>
        <w:t>II</w:t>
      </w:r>
      <w:r w:rsidRPr="00D2139B">
        <w:rPr>
          <w:rFonts w:ascii="Arial" w:eastAsia="Calibri" w:hAnsi="Arial" w:cs="Arial"/>
        </w:rPr>
        <w:t xml:space="preserve">, </w:t>
      </w:r>
      <w:r w:rsidR="00F93767">
        <w:rPr>
          <w:rFonts w:ascii="Arial" w:eastAsia="Calibri" w:hAnsi="Arial" w:cs="Arial"/>
        </w:rPr>
        <w:t>9</w:t>
      </w:r>
      <w:r w:rsidRPr="00D2139B">
        <w:rPr>
          <w:rFonts w:ascii="Arial" w:eastAsia="Calibri" w:hAnsi="Arial" w:cs="Arial"/>
        </w:rPr>
        <w:t>-</w:t>
      </w:r>
      <w:r w:rsidR="00DE2D12">
        <w:rPr>
          <w:rFonts w:ascii="Arial" w:eastAsia="Calibri" w:hAnsi="Arial" w:cs="Arial"/>
        </w:rPr>
        <w:t>11</w:t>
      </w:r>
      <w:r w:rsidR="00F93767">
        <w:rPr>
          <w:rFonts w:ascii="Arial" w:eastAsia="Calibri" w:hAnsi="Arial" w:cs="Arial"/>
        </w:rPr>
        <w:t xml:space="preserve"> April</w:t>
      </w:r>
      <w:r w:rsidRPr="00D2139B">
        <w:rPr>
          <w:rFonts w:ascii="Arial" w:eastAsia="Calibri" w:hAnsi="Arial" w:cs="Arial"/>
        </w:rPr>
        <w:t xml:space="preserve"> 2</w:t>
      </w:r>
      <w:r w:rsidR="008E22DF">
        <w:rPr>
          <w:rFonts w:ascii="Arial" w:eastAsia="Calibri" w:hAnsi="Arial" w:cs="Arial"/>
        </w:rPr>
        <w:t>5</w:t>
      </w:r>
      <w:r w:rsidRPr="00D2139B">
        <w:rPr>
          <w:rFonts w:ascii="Arial" w:eastAsia="Calibri" w:hAnsi="Arial" w:cs="Arial"/>
        </w:rPr>
        <w:t xml:space="preserve">, </w:t>
      </w:r>
      <w:r w:rsidR="00226B0B" w:rsidRPr="00226B0B">
        <w:rPr>
          <w:rFonts w:ascii="Arial" w:eastAsia="Calibri" w:hAnsi="Arial" w:cs="Arial"/>
        </w:rPr>
        <w:t xml:space="preserve">Virtual – </w:t>
      </w:r>
      <w:r w:rsidR="008E760B" w:rsidRPr="008E760B">
        <w:rPr>
          <w:rFonts w:ascii="Arial" w:eastAsia="Calibri" w:hAnsi="Arial" w:cs="Arial"/>
        </w:rPr>
        <w:t>Eastern Standard Time.</w:t>
      </w:r>
      <w:bookmarkEnd w:id="0"/>
    </w:p>
    <w:p w14:paraId="2074B5D5" w14:textId="77777777" w:rsidR="008E22DF" w:rsidRPr="008E22DF" w:rsidRDefault="008E22DF" w:rsidP="008E22DF">
      <w:pPr>
        <w:autoSpaceDE w:val="0"/>
        <w:autoSpaceDN w:val="0"/>
        <w:adjustRightInd w:val="0"/>
        <w:spacing w:after="0" w:line="240" w:lineRule="auto"/>
        <w:ind w:left="1080"/>
        <w:rPr>
          <w:rFonts w:ascii="Arial" w:eastAsia="Calibri" w:hAnsi="Arial" w:cs="Arial"/>
          <w:b/>
          <w:bCs/>
        </w:rPr>
      </w:pPr>
    </w:p>
    <w:p w14:paraId="23FDD8C8" w14:textId="57B06F77" w:rsidR="008E22DF" w:rsidRPr="00216026" w:rsidRDefault="008E22DF" w:rsidP="00BD2E46">
      <w:pPr>
        <w:numPr>
          <w:ilvl w:val="0"/>
          <w:numId w:val="3"/>
        </w:numPr>
        <w:autoSpaceDE w:val="0"/>
        <w:autoSpaceDN w:val="0"/>
        <w:adjustRightInd w:val="0"/>
        <w:spacing w:after="0" w:line="240" w:lineRule="auto"/>
        <w:rPr>
          <w:rFonts w:ascii="Arial" w:eastAsia="Calibri" w:hAnsi="Arial" w:cs="Arial"/>
          <w:b/>
          <w:bCs/>
        </w:rPr>
      </w:pPr>
      <w:r w:rsidRPr="00D2139B">
        <w:rPr>
          <w:rFonts w:ascii="Arial" w:eastAsia="Calibri" w:hAnsi="Arial" w:cs="Arial"/>
        </w:rPr>
        <w:t xml:space="preserve">ALCP Level </w:t>
      </w:r>
      <w:r w:rsidR="00F93767">
        <w:rPr>
          <w:rFonts w:ascii="Arial" w:eastAsia="Calibri" w:hAnsi="Arial" w:cs="Arial"/>
        </w:rPr>
        <w:t>II</w:t>
      </w:r>
      <w:r>
        <w:rPr>
          <w:rFonts w:ascii="Arial" w:eastAsia="Calibri" w:hAnsi="Arial" w:cs="Arial"/>
        </w:rPr>
        <w:t>I</w:t>
      </w:r>
      <w:r w:rsidRPr="00D2139B">
        <w:rPr>
          <w:rFonts w:ascii="Arial" w:eastAsia="Calibri" w:hAnsi="Arial" w:cs="Arial"/>
        </w:rPr>
        <w:t xml:space="preserve">, </w:t>
      </w:r>
      <w:r w:rsidR="00F93767">
        <w:rPr>
          <w:rFonts w:ascii="Arial" w:eastAsia="Calibri" w:hAnsi="Arial" w:cs="Arial"/>
        </w:rPr>
        <w:t>21</w:t>
      </w:r>
      <w:r w:rsidRPr="008E22DF">
        <w:rPr>
          <w:rFonts w:ascii="Arial" w:eastAsia="Calibri" w:hAnsi="Arial" w:cs="Arial"/>
        </w:rPr>
        <w:t>-</w:t>
      </w:r>
      <w:r w:rsidR="00F93767">
        <w:rPr>
          <w:rFonts w:ascii="Arial" w:eastAsia="Calibri" w:hAnsi="Arial" w:cs="Arial"/>
        </w:rPr>
        <w:t xml:space="preserve">23 April </w:t>
      </w:r>
      <w:r w:rsidRPr="008E22DF">
        <w:rPr>
          <w:rFonts w:ascii="Arial" w:eastAsia="Calibri" w:hAnsi="Arial" w:cs="Arial"/>
        </w:rPr>
        <w:t xml:space="preserve">25, Virtual – </w:t>
      </w:r>
      <w:r w:rsidR="008E760B">
        <w:rPr>
          <w:rFonts w:ascii="Arial" w:hAnsi="Arial" w:cs="Arial"/>
        </w:rPr>
        <w:t>Eastern</w:t>
      </w:r>
      <w:r w:rsidR="008E760B" w:rsidRPr="00226B0B">
        <w:rPr>
          <w:rFonts w:ascii="Arial" w:hAnsi="Arial" w:cs="Arial"/>
        </w:rPr>
        <w:t xml:space="preserve"> </w:t>
      </w:r>
      <w:r w:rsidR="008E760B">
        <w:rPr>
          <w:rFonts w:ascii="Arial" w:hAnsi="Arial" w:cs="Arial"/>
        </w:rPr>
        <w:t xml:space="preserve">Standard </w:t>
      </w:r>
      <w:r w:rsidR="008E760B" w:rsidRPr="00226B0B">
        <w:rPr>
          <w:rFonts w:ascii="Arial" w:hAnsi="Arial" w:cs="Arial"/>
        </w:rPr>
        <w:t>Time</w:t>
      </w:r>
      <w:r w:rsidR="008E760B">
        <w:rPr>
          <w:rFonts w:ascii="Arial" w:hAnsi="Arial" w:cs="Arial"/>
        </w:rPr>
        <w:t>.</w:t>
      </w:r>
    </w:p>
    <w:p w14:paraId="0E00E320" w14:textId="77777777" w:rsidR="00216026" w:rsidRPr="00216026" w:rsidRDefault="00216026" w:rsidP="00216026">
      <w:pPr>
        <w:autoSpaceDE w:val="0"/>
        <w:autoSpaceDN w:val="0"/>
        <w:adjustRightInd w:val="0"/>
        <w:spacing w:after="0" w:line="240" w:lineRule="auto"/>
        <w:rPr>
          <w:rFonts w:ascii="Arial" w:eastAsia="Calibri" w:hAnsi="Arial" w:cs="Arial"/>
          <w:b/>
          <w:bCs/>
        </w:rPr>
      </w:pPr>
    </w:p>
    <w:p w14:paraId="2665F423" w14:textId="2F36F706" w:rsidR="00216026" w:rsidRPr="00216026" w:rsidRDefault="00216026" w:rsidP="00216026">
      <w:pPr>
        <w:numPr>
          <w:ilvl w:val="0"/>
          <w:numId w:val="3"/>
        </w:numPr>
        <w:autoSpaceDE w:val="0"/>
        <w:autoSpaceDN w:val="0"/>
        <w:adjustRightInd w:val="0"/>
        <w:spacing w:after="0" w:line="240" w:lineRule="auto"/>
        <w:rPr>
          <w:rFonts w:ascii="Arial" w:hAnsi="Arial" w:cs="Arial"/>
        </w:rPr>
      </w:pPr>
      <w:r w:rsidRPr="00F87263">
        <w:rPr>
          <w:rFonts w:ascii="Arial" w:eastAsia="Calibri" w:hAnsi="Arial" w:cs="Arial"/>
        </w:rPr>
        <w:t xml:space="preserve">ALCP Level </w:t>
      </w:r>
      <w:r w:rsidR="00DE2D12">
        <w:rPr>
          <w:rFonts w:ascii="Arial" w:eastAsia="Calibri" w:hAnsi="Arial" w:cs="Arial"/>
        </w:rPr>
        <w:t>I</w:t>
      </w:r>
      <w:r w:rsidRPr="00F87263">
        <w:rPr>
          <w:rFonts w:ascii="Arial" w:eastAsia="Calibri" w:hAnsi="Arial" w:cs="Arial"/>
        </w:rPr>
        <w:t xml:space="preserve">, </w:t>
      </w:r>
      <w:r w:rsidR="00F93767">
        <w:rPr>
          <w:rFonts w:ascii="Arial" w:eastAsia="Calibri" w:hAnsi="Arial" w:cs="Arial"/>
        </w:rPr>
        <w:t>5</w:t>
      </w:r>
      <w:r w:rsidR="000F32EF">
        <w:rPr>
          <w:rFonts w:ascii="Arial" w:eastAsia="Calibri" w:hAnsi="Arial" w:cs="Arial"/>
        </w:rPr>
        <w:t>-</w:t>
      </w:r>
      <w:r w:rsidR="00F93767">
        <w:rPr>
          <w:rFonts w:ascii="Arial" w:eastAsia="Calibri" w:hAnsi="Arial" w:cs="Arial"/>
        </w:rPr>
        <w:t>7</w:t>
      </w:r>
      <w:r w:rsidRPr="00F87263">
        <w:rPr>
          <w:rFonts w:ascii="Arial" w:eastAsia="Calibri" w:hAnsi="Arial" w:cs="Arial"/>
        </w:rPr>
        <w:t xml:space="preserve"> </w:t>
      </w:r>
      <w:r w:rsidR="00DE2D12">
        <w:rPr>
          <w:rFonts w:ascii="Arial" w:eastAsia="Calibri" w:hAnsi="Arial" w:cs="Arial"/>
        </w:rPr>
        <w:t>Ma</w:t>
      </w:r>
      <w:r w:rsidR="00F93767">
        <w:rPr>
          <w:rFonts w:ascii="Arial" w:eastAsia="Calibri" w:hAnsi="Arial" w:cs="Arial"/>
        </w:rPr>
        <w:t>y</w:t>
      </w:r>
      <w:r w:rsidRPr="00F87263">
        <w:rPr>
          <w:rFonts w:ascii="Arial" w:eastAsia="Calibri" w:hAnsi="Arial" w:cs="Arial"/>
        </w:rPr>
        <w:t xml:space="preserve"> 2</w:t>
      </w:r>
      <w:r w:rsidR="008E22DF">
        <w:rPr>
          <w:rFonts w:ascii="Arial" w:eastAsia="Calibri" w:hAnsi="Arial" w:cs="Arial"/>
        </w:rPr>
        <w:t>5</w:t>
      </w:r>
      <w:r w:rsidRPr="00F87263">
        <w:rPr>
          <w:rFonts w:ascii="Arial" w:eastAsia="Calibri" w:hAnsi="Arial" w:cs="Arial"/>
        </w:rPr>
        <w:t xml:space="preserve">, </w:t>
      </w:r>
      <w:r w:rsidR="00226B0B" w:rsidRPr="00226B0B">
        <w:rPr>
          <w:rFonts w:ascii="Arial" w:hAnsi="Arial" w:cs="Arial"/>
        </w:rPr>
        <w:t xml:space="preserve">Virtual – </w:t>
      </w:r>
      <w:r w:rsidR="00495A19">
        <w:rPr>
          <w:rFonts w:ascii="Arial" w:hAnsi="Arial" w:cs="Arial"/>
        </w:rPr>
        <w:t>Eastern</w:t>
      </w:r>
      <w:r w:rsidR="00226B0B" w:rsidRPr="00226B0B">
        <w:rPr>
          <w:rFonts w:ascii="Arial" w:hAnsi="Arial" w:cs="Arial"/>
        </w:rPr>
        <w:t xml:space="preserve"> </w:t>
      </w:r>
      <w:r w:rsidR="008E760B">
        <w:rPr>
          <w:rFonts w:ascii="Arial" w:hAnsi="Arial" w:cs="Arial"/>
        </w:rPr>
        <w:t xml:space="preserve">Standard </w:t>
      </w:r>
      <w:r w:rsidR="00226B0B" w:rsidRPr="00226B0B">
        <w:rPr>
          <w:rFonts w:ascii="Arial" w:hAnsi="Arial" w:cs="Arial"/>
        </w:rPr>
        <w:t>Time</w:t>
      </w:r>
      <w:r w:rsidR="008E760B">
        <w:rPr>
          <w:rFonts w:ascii="Arial" w:hAnsi="Arial" w:cs="Arial"/>
        </w:rPr>
        <w:t>.</w:t>
      </w:r>
    </w:p>
    <w:p w14:paraId="7F13DB87" w14:textId="77777777" w:rsidR="00216026" w:rsidRPr="00216026" w:rsidRDefault="00216026" w:rsidP="00216026">
      <w:pPr>
        <w:autoSpaceDE w:val="0"/>
        <w:autoSpaceDN w:val="0"/>
        <w:adjustRightInd w:val="0"/>
        <w:spacing w:after="0" w:line="240" w:lineRule="auto"/>
        <w:ind w:left="1080"/>
        <w:rPr>
          <w:rFonts w:ascii="Arial" w:hAnsi="Arial" w:cs="Arial"/>
        </w:rPr>
      </w:pPr>
    </w:p>
    <w:p w14:paraId="4F2BF3FE" w14:textId="6D4519EC" w:rsidR="00E2266B" w:rsidRPr="00F93767" w:rsidRDefault="00216026" w:rsidP="002D31FC">
      <w:pPr>
        <w:numPr>
          <w:ilvl w:val="0"/>
          <w:numId w:val="3"/>
        </w:numPr>
        <w:autoSpaceDE w:val="0"/>
        <w:autoSpaceDN w:val="0"/>
        <w:adjustRightInd w:val="0"/>
        <w:spacing w:after="0" w:line="240" w:lineRule="auto"/>
        <w:rPr>
          <w:rFonts w:ascii="Arial" w:eastAsia="Calibri" w:hAnsi="Arial" w:cs="Arial"/>
          <w:b/>
          <w:bCs/>
        </w:rPr>
      </w:pPr>
      <w:r w:rsidRPr="00AB06EC">
        <w:rPr>
          <w:rFonts w:ascii="Arial" w:eastAsia="Calibri" w:hAnsi="Arial" w:cs="Arial"/>
        </w:rPr>
        <w:t xml:space="preserve">ALCP Level </w:t>
      </w:r>
      <w:r w:rsidR="008449D0">
        <w:rPr>
          <w:rFonts w:ascii="Arial" w:eastAsia="Calibri" w:hAnsi="Arial" w:cs="Arial"/>
        </w:rPr>
        <w:t>I</w:t>
      </w:r>
      <w:r w:rsidRPr="00AB06EC">
        <w:rPr>
          <w:rFonts w:ascii="Arial" w:eastAsia="Calibri" w:hAnsi="Arial" w:cs="Arial"/>
        </w:rPr>
        <w:t xml:space="preserve">, </w:t>
      </w:r>
      <w:r w:rsidR="00F93767">
        <w:rPr>
          <w:rFonts w:ascii="Arial" w:eastAsia="Calibri" w:hAnsi="Arial" w:cs="Arial"/>
        </w:rPr>
        <w:t>7</w:t>
      </w:r>
      <w:r w:rsidR="000F32EF">
        <w:rPr>
          <w:rFonts w:ascii="Arial" w:eastAsia="Calibri" w:hAnsi="Arial" w:cs="Arial"/>
        </w:rPr>
        <w:t>-</w:t>
      </w:r>
      <w:r w:rsidR="00F93767">
        <w:rPr>
          <w:rFonts w:ascii="Arial" w:eastAsia="Calibri" w:hAnsi="Arial" w:cs="Arial"/>
        </w:rPr>
        <w:t>9</w:t>
      </w:r>
      <w:r w:rsidR="000F32EF">
        <w:rPr>
          <w:rFonts w:ascii="Arial" w:eastAsia="Calibri" w:hAnsi="Arial" w:cs="Arial"/>
        </w:rPr>
        <w:t xml:space="preserve"> </w:t>
      </w:r>
      <w:r w:rsidR="00F7466C">
        <w:rPr>
          <w:rFonts w:ascii="Arial" w:eastAsia="Calibri" w:hAnsi="Arial" w:cs="Arial"/>
        </w:rPr>
        <w:t>Ma</w:t>
      </w:r>
      <w:r w:rsidR="00F93767">
        <w:rPr>
          <w:rFonts w:ascii="Arial" w:eastAsia="Calibri" w:hAnsi="Arial" w:cs="Arial"/>
        </w:rPr>
        <w:t>y</w:t>
      </w:r>
      <w:r w:rsidRPr="00AB06EC">
        <w:rPr>
          <w:rFonts w:ascii="Arial" w:eastAsia="Calibri" w:hAnsi="Arial" w:cs="Arial"/>
        </w:rPr>
        <w:t xml:space="preserve"> 2</w:t>
      </w:r>
      <w:r w:rsidR="00F7466C">
        <w:rPr>
          <w:rFonts w:ascii="Arial" w:eastAsia="Calibri" w:hAnsi="Arial" w:cs="Arial"/>
        </w:rPr>
        <w:t>5</w:t>
      </w:r>
      <w:r w:rsidRPr="00AB06EC">
        <w:rPr>
          <w:rFonts w:ascii="Arial" w:eastAsia="Calibri" w:hAnsi="Arial" w:cs="Arial"/>
        </w:rPr>
        <w:t xml:space="preserve">, </w:t>
      </w:r>
      <w:r w:rsidR="00AB06EC" w:rsidRPr="00AB06EC">
        <w:rPr>
          <w:rFonts w:ascii="Arial" w:eastAsia="Calibri" w:hAnsi="Arial" w:cs="Arial"/>
        </w:rPr>
        <w:t xml:space="preserve">Virtual – </w:t>
      </w:r>
      <w:r w:rsidR="008E760B">
        <w:rPr>
          <w:rFonts w:ascii="Arial" w:hAnsi="Arial" w:cs="Arial"/>
        </w:rPr>
        <w:t>Eastern</w:t>
      </w:r>
      <w:r w:rsidR="008E760B" w:rsidRPr="00226B0B">
        <w:rPr>
          <w:rFonts w:ascii="Arial" w:hAnsi="Arial" w:cs="Arial"/>
        </w:rPr>
        <w:t xml:space="preserve"> </w:t>
      </w:r>
      <w:r w:rsidR="008E760B">
        <w:rPr>
          <w:rFonts w:ascii="Arial" w:hAnsi="Arial" w:cs="Arial"/>
        </w:rPr>
        <w:t xml:space="preserve">Standard </w:t>
      </w:r>
      <w:r w:rsidR="008E760B" w:rsidRPr="00226B0B">
        <w:rPr>
          <w:rFonts w:ascii="Arial" w:hAnsi="Arial" w:cs="Arial"/>
        </w:rPr>
        <w:t>Time</w:t>
      </w:r>
      <w:r w:rsidR="008E760B">
        <w:rPr>
          <w:rFonts w:ascii="Arial" w:hAnsi="Arial" w:cs="Arial"/>
        </w:rPr>
        <w:t>.</w:t>
      </w:r>
    </w:p>
    <w:p w14:paraId="3BDBE6D6" w14:textId="77777777" w:rsidR="00F93767" w:rsidRDefault="00F93767" w:rsidP="00F93767">
      <w:pPr>
        <w:pStyle w:val="ListParagraph"/>
        <w:rPr>
          <w:rFonts w:ascii="Arial" w:hAnsi="Arial" w:cs="Arial"/>
          <w:b/>
          <w:bCs/>
        </w:rPr>
      </w:pPr>
    </w:p>
    <w:p w14:paraId="715FD8ED" w14:textId="25DE71D2" w:rsidR="00F93767" w:rsidRPr="00F93767" w:rsidRDefault="00F93767" w:rsidP="00F93767">
      <w:pPr>
        <w:pStyle w:val="ListParagraph"/>
        <w:numPr>
          <w:ilvl w:val="0"/>
          <w:numId w:val="3"/>
        </w:numPr>
        <w:rPr>
          <w:rFonts w:ascii="Arial" w:hAnsi="Arial" w:cs="Arial"/>
          <w:sz w:val="22"/>
          <w:szCs w:val="22"/>
        </w:rPr>
      </w:pPr>
      <w:r w:rsidRPr="00F93767">
        <w:rPr>
          <w:rFonts w:ascii="Arial" w:hAnsi="Arial" w:cs="Arial"/>
          <w:sz w:val="22"/>
          <w:szCs w:val="22"/>
        </w:rPr>
        <w:t xml:space="preserve">ALCP Level I, </w:t>
      </w:r>
      <w:r>
        <w:rPr>
          <w:rFonts w:ascii="Arial" w:hAnsi="Arial" w:cs="Arial"/>
          <w:sz w:val="22"/>
          <w:szCs w:val="22"/>
        </w:rPr>
        <w:t>2</w:t>
      </w:r>
      <w:r w:rsidRPr="00F93767">
        <w:rPr>
          <w:rFonts w:ascii="Arial" w:hAnsi="Arial" w:cs="Arial"/>
          <w:sz w:val="22"/>
          <w:szCs w:val="22"/>
        </w:rPr>
        <w:t>-</w:t>
      </w:r>
      <w:r>
        <w:rPr>
          <w:rFonts w:ascii="Arial" w:hAnsi="Arial" w:cs="Arial"/>
          <w:sz w:val="22"/>
          <w:szCs w:val="22"/>
        </w:rPr>
        <w:t>4 June</w:t>
      </w:r>
      <w:r w:rsidRPr="00F93767">
        <w:rPr>
          <w:rFonts w:ascii="Arial" w:hAnsi="Arial" w:cs="Arial"/>
          <w:sz w:val="22"/>
          <w:szCs w:val="22"/>
        </w:rPr>
        <w:t xml:space="preserve"> 25, Virtual – Eastern Standard Time.</w:t>
      </w:r>
    </w:p>
    <w:p w14:paraId="06D6578C" w14:textId="77777777" w:rsidR="00F93767" w:rsidRPr="00F93767" w:rsidRDefault="00F93767" w:rsidP="00F93767">
      <w:pPr>
        <w:pStyle w:val="ListParagraph"/>
        <w:ind w:left="1080"/>
        <w:rPr>
          <w:rFonts w:ascii="Arial" w:hAnsi="Arial" w:cs="Arial"/>
          <w:sz w:val="22"/>
          <w:szCs w:val="22"/>
        </w:rPr>
      </w:pPr>
    </w:p>
    <w:p w14:paraId="1E7CFBFD" w14:textId="5B21646A" w:rsidR="00F93767" w:rsidRPr="00F93767" w:rsidRDefault="00F93767" w:rsidP="00F93767">
      <w:pPr>
        <w:pStyle w:val="ListParagraph"/>
        <w:numPr>
          <w:ilvl w:val="0"/>
          <w:numId w:val="3"/>
        </w:numPr>
        <w:rPr>
          <w:rFonts w:ascii="Arial" w:hAnsi="Arial" w:cs="Arial"/>
          <w:sz w:val="22"/>
          <w:szCs w:val="22"/>
        </w:rPr>
      </w:pPr>
      <w:r w:rsidRPr="00F93767">
        <w:rPr>
          <w:rFonts w:ascii="Arial" w:hAnsi="Arial" w:cs="Arial"/>
          <w:sz w:val="22"/>
          <w:szCs w:val="22"/>
        </w:rPr>
        <w:t xml:space="preserve">ALCP Level I, </w:t>
      </w:r>
      <w:r>
        <w:rPr>
          <w:rFonts w:ascii="Arial" w:hAnsi="Arial" w:cs="Arial"/>
          <w:sz w:val="22"/>
          <w:szCs w:val="22"/>
        </w:rPr>
        <w:t>4</w:t>
      </w:r>
      <w:r w:rsidRPr="00F93767">
        <w:rPr>
          <w:rFonts w:ascii="Arial" w:hAnsi="Arial" w:cs="Arial"/>
          <w:sz w:val="22"/>
          <w:szCs w:val="22"/>
        </w:rPr>
        <w:t>-</w:t>
      </w:r>
      <w:r>
        <w:rPr>
          <w:rFonts w:ascii="Arial" w:hAnsi="Arial" w:cs="Arial"/>
          <w:sz w:val="22"/>
          <w:szCs w:val="22"/>
        </w:rPr>
        <w:t>6</w:t>
      </w:r>
      <w:r w:rsidRPr="00F93767">
        <w:rPr>
          <w:rFonts w:ascii="Arial" w:hAnsi="Arial" w:cs="Arial"/>
          <w:sz w:val="22"/>
          <w:szCs w:val="22"/>
        </w:rPr>
        <w:t xml:space="preserve"> </w:t>
      </w:r>
      <w:r>
        <w:rPr>
          <w:rFonts w:ascii="Arial" w:hAnsi="Arial" w:cs="Arial"/>
          <w:sz w:val="22"/>
          <w:szCs w:val="22"/>
        </w:rPr>
        <w:t>June</w:t>
      </w:r>
      <w:r w:rsidRPr="00F93767">
        <w:rPr>
          <w:rFonts w:ascii="Arial" w:hAnsi="Arial" w:cs="Arial"/>
          <w:sz w:val="22"/>
          <w:szCs w:val="22"/>
        </w:rPr>
        <w:t xml:space="preserve"> 25, Virtual – Eastern Standard Time.</w:t>
      </w:r>
    </w:p>
    <w:p w14:paraId="0ECB9F41" w14:textId="226B74DB" w:rsidR="00E2266B" w:rsidRPr="00D2139B" w:rsidRDefault="00E2266B" w:rsidP="00E2266B">
      <w:pPr>
        <w:numPr>
          <w:ilvl w:val="0"/>
          <w:numId w:val="3"/>
        </w:numPr>
        <w:autoSpaceDE w:val="0"/>
        <w:autoSpaceDN w:val="0"/>
        <w:adjustRightInd w:val="0"/>
        <w:spacing w:after="0" w:line="240" w:lineRule="auto"/>
        <w:rPr>
          <w:rFonts w:ascii="Arial" w:eastAsia="Calibri" w:hAnsi="Arial" w:cs="Arial"/>
          <w:b/>
          <w:bCs/>
        </w:rPr>
      </w:pPr>
      <w:r w:rsidRPr="00D2139B">
        <w:rPr>
          <w:rFonts w:ascii="Arial" w:eastAsia="Calibri" w:hAnsi="Arial" w:cs="Arial"/>
        </w:rPr>
        <w:t xml:space="preserve">ALCP Level </w:t>
      </w:r>
      <w:r w:rsidR="00F7466C">
        <w:rPr>
          <w:rFonts w:ascii="Arial" w:eastAsia="Calibri" w:hAnsi="Arial" w:cs="Arial"/>
        </w:rPr>
        <w:t>B</w:t>
      </w:r>
      <w:r w:rsidRPr="00D2139B">
        <w:rPr>
          <w:rFonts w:ascii="Arial" w:eastAsia="Calibri" w:hAnsi="Arial" w:cs="Arial"/>
        </w:rPr>
        <w:t xml:space="preserve">, </w:t>
      </w:r>
      <w:r w:rsidR="00F93767">
        <w:rPr>
          <w:rFonts w:ascii="Arial" w:eastAsia="Calibri" w:hAnsi="Arial" w:cs="Arial"/>
        </w:rPr>
        <w:t>9</w:t>
      </w:r>
      <w:r w:rsidR="000F32EF">
        <w:rPr>
          <w:rFonts w:ascii="Arial" w:eastAsia="Calibri" w:hAnsi="Arial" w:cs="Arial"/>
        </w:rPr>
        <w:t>-</w:t>
      </w:r>
      <w:r w:rsidR="00F93767">
        <w:rPr>
          <w:rFonts w:ascii="Arial" w:eastAsia="Calibri" w:hAnsi="Arial" w:cs="Arial"/>
        </w:rPr>
        <w:t>10</w:t>
      </w:r>
      <w:r w:rsidRPr="00D2139B">
        <w:rPr>
          <w:rFonts w:ascii="Arial" w:eastAsia="Calibri" w:hAnsi="Arial" w:cs="Arial"/>
        </w:rPr>
        <w:t xml:space="preserve"> </w:t>
      </w:r>
      <w:r w:rsidR="00F93767">
        <w:rPr>
          <w:rFonts w:ascii="Arial" w:eastAsia="Calibri" w:hAnsi="Arial" w:cs="Arial"/>
        </w:rPr>
        <w:t>June</w:t>
      </w:r>
      <w:r w:rsidR="00E64CC5">
        <w:rPr>
          <w:rFonts w:ascii="Arial" w:eastAsia="Calibri" w:hAnsi="Arial" w:cs="Arial"/>
        </w:rPr>
        <w:t xml:space="preserve"> </w:t>
      </w:r>
      <w:r w:rsidRPr="00D2139B">
        <w:rPr>
          <w:rFonts w:ascii="Arial" w:eastAsia="Calibri" w:hAnsi="Arial" w:cs="Arial"/>
        </w:rPr>
        <w:t>2</w:t>
      </w:r>
      <w:r w:rsidR="00F7466C">
        <w:rPr>
          <w:rFonts w:ascii="Arial" w:eastAsia="Calibri" w:hAnsi="Arial" w:cs="Arial"/>
        </w:rPr>
        <w:t>5</w:t>
      </w:r>
      <w:r w:rsidRPr="00D2139B">
        <w:rPr>
          <w:rFonts w:ascii="Arial" w:eastAsia="Calibri" w:hAnsi="Arial" w:cs="Arial"/>
        </w:rPr>
        <w:t xml:space="preserve">, </w:t>
      </w:r>
      <w:r w:rsidR="00AB06EC" w:rsidRPr="00AB06EC">
        <w:rPr>
          <w:rFonts w:ascii="Arial" w:eastAsia="Calibri" w:hAnsi="Arial" w:cs="Arial"/>
        </w:rPr>
        <w:t xml:space="preserve">Virtual – </w:t>
      </w:r>
      <w:r w:rsidR="008E760B">
        <w:rPr>
          <w:rFonts w:ascii="Arial" w:hAnsi="Arial" w:cs="Arial"/>
        </w:rPr>
        <w:t>Eastern</w:t>
      </w:r>
      <w:r w:rsidR="008E760B" w:rsidRPr="00226B0B">
        <w:rPr>
          <w:rFonts w:ascii="Arial" w:hAnsi="Arial" w:cs="Arial"/>
        </w:rPr>
        <w:t xml:space="preserve"> </w:t>
      </w:r>
      <w:r w:rsidR="008E760B">
        <w:rPr>
          <w:rFonts w:ascii="Arial" w:hAnsi="Arial" w:cs="Arial"/>
        </w:rPr>
        <w:t xml:space="preserve">Standard </w:t>
      </w:r>
      <w:r w:rsidR="008E760B" w:rsidRPr="00226B0B">
        <w:rPr>
          <w:rFonts w:ascii="Arial" w:hAnsi="Arial" w:cs="Arial"/>
        </w:rPr>
        <w:t>Time</w:t>
      </w:r>
      <w:r w:rsidR="008E760B">
        <w:rPr>
          <w:rFonts w:ascii="Arial" w:hAnsi="Arial" w:cs="Arial"/>
        </w:rPr>
        <w:t>.</w:t>
      </w:r>
    </w:p>
    <w:p w14:paraId="34A93297" w14:textId="77777777" w:rsidR="00E2266B" w:rsidRPr="00D2139B" w:rsidRDefault="00E2266B" w:rsidP="00E2266B">
      <w:pPr>
        <w:autoSpaceDE w:val="0"/>
        <w:autoSpaceDN w:val="0"/>
        <w:adjustRightInd w:val="0"/>
        <w:spacing w:after="0" w:line="240" w:lineRule="auto"/>
        <w:rPr>
          <w:rFonts w:ascii="Arial" w:eastAsia="Calibri" w:hAnsi="Arial" w:cs="Arial"/>
          <w:b/>
          <w:bCs/>
        </w:rPr>
      </w:pPr>
    </w:p>
    <w:p w14:paraId="28451AC8" w14:textId="0BB8115C" w:rsidR="00B43543" w:rsidRPr="00106213" w:rsidRDefault="00072B6F" w:rsidP="008030EB">
      <w:pPr>
        <w:autoSpaceDE w:val="0"/>
        <w:autoSpaceDN w:val="0"/>
        <w:adjustRightInd w:val="0"/>
        <w:spacing w:after="0"/>
        <w:rPr>
          <w:rFonts w:ascii="Arial" w:hAnsi="Arial" w:cs="Arial"/>
          <w:b/>
          <w:sz w:val="24"/>
          <w:szCs w:val="24"/>
          <w:u w:val="single"/>
        </w:rPr>
      </w:pPr>
      <w:r>
        <w:rPr>
          <w:rFonts w:ascii="Arial" w:hAnsi="Arial" w:cs="Arial"/>
        </w:rPr>
        <w:br/>
      </w:r>
      <w:r w:rsidR="009321D2">
        <w:rPr>
          <w:rFonts w:ascii="Arial" w:hAnsi="Arial" w:cs="Arial"/>
        </w:rPr>
        <w:t xml:space="preserve">* </w:t>
      </w:r>
      <w:r w:rsidR="00A223BB" w:rsidRPr="006D724E">
        <w:rPr>
          <w:rFonts w:ascii="Arial" w:hAnsi="Arial" w:cs="Arial"/>
        </w:rPr>
        <w:t xml:space="preserve">The time zone </w:t>
      </w:r>
      <w:r w:rsidR="00234F89" w:rsidRPr="006D724E">
        <w:rPr>
          <w:rFonts w:ascii="Arial" w:hAnsi="Arial" w:cs="Arial"/>
        </w:rPr>
        <w:t xml:space="preserve">identified </w:t>
      </w:r>
      <w:r w:rsidR="004A41D5" w:rsidRPr="006D724E">
        <w:rPr>
          <w:rFonts w:ascii="Arial" w:hAnsi="Arial" w:cs="Arial"/>
        </w:rPr>
        <w:t xml:space="preserve">will be the clock used for class time.  </w:t>
      </w:r>
      <w:r w:rsidR="00B31DED">
        <w:rPr>
          <w:rFonts w:ascii="Arial" w:hAnsi="Arial" w:cs="Arial"/>
        </w:rPr>
        <w:br/>
      </w:r>
      <w:r>
        <w:rPr>
          <w:rFonts w:ascii="Arial" w:hAnsi="Arial" w:cs="Arial"/>
        </w:rPr>
        <w:br/>
      </w:r>
      <w:r w:rsidR="00B43543" w:rsidRPr="00106213">
        <w:rPr>
          <w:rFonts w:ascii="Arial" w:hAnsi="Arial" w:cs="Arial"/>
          <w:b/>
          <w:color w:val="000000"/>
          <w:sz w:val="24"/>
          <w:szCs w:val="24"/>
          <w:u w:val="single"/>
        </w:rPr>
        <w:t>How to Apply</w:t>
      </w:r>
    </w:p>
    <w:p w14:paraId="7E213009" w14:textId="77777777" w:rsidR="00B43543" w:rsidRDefault="00B43543" w:rsidP="00B43543">
      <w:pPr>
        <w:rPr>
          <w:rFonts w:ascii="Arial" w:hAnsi="Arial" w:cs="Arial"/>
          <w:b/>
          <w:u w:val="single"/>
        </w:rPr>
      </w:pPr>
    </w:p>
    <w:p w14:paraId="5A3CD11D" w14:textId="601E1EC0" w:rsidR="00B43543" w:rsidRDefault="00951191" w:rsidP="00B43543">
      <w:pPr>
        <w:pStyle w:val="Default"/>
        <w:rPr>
          <w:rFonts w:ascii="Arial" w:hAnsi="Arial" w:cs="Arial"/>
        </w:rPr>
      </w:pPr>
      <w:r>
        <w:rPr>
          <w:rFonts w:ascii="Arial" w:hAnsi="Arial" w:cs="Arial"/>
          <w:bCs/>
          <w:iCs/>
        </w:rPr>
        <w:t xml:space="preserve">The </w:t>
      </w:r>
      <w:r w:rsidR="00B43543">
        <w:rPr>
          <w:rFonts w:ascii="Arial" w:hAnsi="Arial" w:cs="Arial"/>
          <w:bCs/>
          <w:iCs/>
        </w:rPr>
        <w:t>Army DACM Office</w:t>
      </w:r>
      <w:r w:rsidR="00B43543">
        <w:rPr>
          <w:rFonts w:ascii="Arial" w:hAnsi="Arial" w:cs="Arial"/>
        </w:rPr>
        <w:t xml:space="preserve"> </w:t>
      </w:r>
      <w:r w:rsidR="00073DF0">
        <w:rPr>
          <w:rFonts w:ascii="Arial" w:hAnsi="Arial" w:cs="Arial"/>
        </w:rPr>
        <w:t xml:space="preserve">ALCP </w:t>
      </w:r>
      <w:r w:rsidR="00B43543">
        <w:rPr>
          <w:rFonts w:ascii="Arial" w:hAnsi="Arial" w:cs="Arial"/>
        </w:rPr>
        <w:t>Program Manager (PM) will coordinate directly with Organization Acquisition POCs (OAP</w:t>
      </w:r>
      <w:r>
        <w:rPr>
          <w:rFonts w:ascii="Arial" w:hAnsi="Arial" w:cs="Arial"/>
        </w:rPr>
        <w:t>s</w:t>
      </w:r>
      <w:r w:rsidR="00B43543">
        <w:rPr>
          <w:rFonts w:ascii="Arial" w:hAnsi="Arial" w:cs="Arial"/>
        </w:rPr>
        <w:t xml:space="preserve">) to fill quotas.  </w:t>
      </w:r>
    </w:p>
    <w:p w14:paraId="27367C75" w14:textId="42FC9AFB" w:rsidR="00FF6987" w:rsidRDefault="00FF6987" w:rsidP="00B43543">
      <w:pPr>
        <w:pStyle w:val="Default"/>
        <w:rPr>
          <w:rFonts w:ascii="Arial" w:hAnsi="Arial" w:cs="Arial"/>
        </w:rPr>
      </w:pPr>
    </w:p>
    <w:p w14:paraId="2EA52299" w14:textId="742AE864" w:rsidR="00B43543" w:rsidRDefault="00CB5202" w:rsidP="00B43543">
      <w:pPr>
        <w:pStyle w:val="Default"/>
        <w:rPr>
          <w:rFonts w:ascii="Arial" w:hAnsi="Arial" w:cs="Arial"/>
        </w:rPr>
      </w:pPr>
      <w:r w:rsidRPr="00615BFD">
        <w:rPr>
          <w:rFonts w:ascii="Arial" w:hAnsi="Arial" w:cs="Arial"/>
        </w:rPr>
        <w:t>The Lead OAP for ea</w:t>
      </w:r>
      <w:r w:rsidR="00B43543" w:rsidRPr="00615BFD">
        <w:rPr>
          <w:rFonts w:ascii="Arial" w:hAnsi="Arial" w:cs="Arial"/>
        </w:rPr>
        <w:t>ch command/organization</w:t>
      </w:r>
      <w:r w:rsidR="00FF6987" w:rsidRPr="00615BFD">
        <w:rPr>
          <w:rFonts w:ascii="Arial" w:hAnsi="Arial" w:cs="Arial"/>
        </w:rPr>
        <w:t xml:space="preserve"> must </w:t>
      </w:r>
      <w:r w:rsidR="00494DEF" w:rsidRPr="00615BFD">
        <w:rPr>
          <w:rFonts w:ascii="Arial" w:hAnsi="Arial" w:cs="Arial"/>
        </w:rPr>
        <w:t xml:space="preserve">nominate all participants. </w:t>
      </w:r>
      <w:r w:rsidR="00F92199" w:rsidRPr="00615BFD">
        <w:rPr>
          <w:rFonts w:ascii="Arial" w:hAnsi="Arial" w:cs="Arial"/>
        </w:rPr>
        <w:t xml:space="preserve">Interested workforce members </w:t>
      </w:r>
      <w:r w:rsidRPr="00615BFD">
        <w:rPr>
          <w:rFonts w:ascii="Arial" w:hAnsi="Arial" w:cs="Arial"/>
        </w:rPr>
        <w:t xml:space="preserve">must </w:t>
      </w:r>
      <w:r w:rsidR="00F92199" w:rsidRPr="00615BFD">
        <w:rPr>
          <w:rFonts w:ascii="Arial" w:hAnsi="Arial" w:cs="Arial"/>
        </w:rPr>
        <w:t>contact</w:t>
      </w:r>
      <w:r w:rsidR="00862558" w:rsidRPr="00615BFD">
        <w:rPr>
          <w:rFonts w:ascii="Arial" w:hAnsi="Arial" w:cs="Arial"/>
        </w:rPr>
        <w:t xml:space="preserve"> their </w:t>
      </w:r>
      <w:r w:rsidR="0022357E" w:rsidRPr="00615BFD">
        <w:rPr>
          <w:rFonts w:ascii="Arial" w:hAnsi="Arial" w:cs="Arial"/>
        </w:rPr>
        <w:t xml:space="preserve">OAP to request nomination. </w:t>
      </w:r>
      <w:r w:rsidR="00494DEF" w:rsidRPr="00615BFD">
        <w:rPr>
          <w:rFonts w:ascii="Arial" w:hAnsi="Arial" w:cs="Arial"/>
        </w:rPr>
        <w:t>Quotas</w:t>
      </w:r>
      <w:r w:rsidR="00494DEF">
        <w:rPr>
          <w:rFonts w:ascii="Arial" w:hAnsi="Arial" w:cs="Arial"/>
        </w:rPr>
        <w:t xml:space="preserve"> are allocated to commands/</w:t>
      </w:r>
      <w:r w:rsidR="006E461D">
        <w:rPr>
          <w:rFonts w:ascii="Arial" w:hAnsi="Arial" w:cs="Arial"/>
        </w:rPr>
        <w:t>organizations</w:t>
      </w:r>
      <w:r w:rsidR="00494DEF">
        <w:rPr>
          <w:rFonts w:ascii="Arial" w:hAnsi="Arial" w:cs="Arial"/>
        </w:rPr>
        <w:t xml:space="preserve"> </w:t>
      </w:r>
      <w:r w:rsidR="00B43543">
        <w:rPr>
          <w:rFonts w:ascii="Arial" w:hAnsi="Arial" w:cs="Arial"/>
        </w:rPr>
        <w:t xml:space="preserve">based on command/organization size.  </w:t>
      </w:r>
      <w:r w:rsidR="00951191">
        <w:rPr>
          <w:rFonts w:ascii="Arial" w:hAnsi="Arial" w:cs="Arial"/>
        </w:rPr>
        <w:t xml:space="preserve">Organization </w:t>
      </w:r>
      <w:r w:rsidR="00B43543">
        <w:rPr>
          <w:rFonts w:ascii="Arial" w:hAnsi="Arial" w:cs="Arial"/>
        </w:rPr>
        <w:t>allocation</w:t>
      </w:r>
      <w:r w:rsidR="00951191">
        <w:rPr>
          <w:rFonts w:ascii="Arial" w:hAnsi="Arial" w:cs="Arial"/>
        </w:rPr>
        <w:t>s</w:t>
      </w:r>
      <w:r w:rsidR="00B43543">
        <w:rPr>
          <w:rFonts w:ascii="Arial" w:hAnsi="Arial" w:cs="Arial"/>
        </w:rPr>
        <w:t xml:space="preserve"> for each offering</w:t>
      </w:r>
      <w:r w:rsidR="00243FB0">
        <w:rPr>
          <w:rFonts w:ascii="Arial" w:hAnsi="Arial" w:cs="Arial"/>
        </w:rPr>
        <w:t xml:space="preserve"> are shown in </w:t>
      </w:r>
      <w:r w:rsidR="00B43543">
        <w:rPr>
          <w:rFonts w:ascii="Arial" w:hAnsi="Arial" w:cs="Arial"/>
        </w:rPr>
        <w:t xml:space="preserve">the attached </w:t>
      </w:r>
      <w:r w:rsidR="00243FB0">
        <w:rPr>
          <w:rFonts w:ascii="Arial" w:hAnsi="Arial" w:cs="Arial"/>
        </w:rPr>
        <w:t xml:space="preserve">nomination </w:t>
      </w:r>
      <w:r w:rsidR="00B43543" w:rsidRPr="00615BFD">
        <w:rPr>
          <w:rFonts w:ascii="Arial" w:hAnsi="Arial" w:cs="Arial"/>
        </w:rPr>
        <w:t>Excel</w:t>
      </w:r>
      <w:r w:rsidR="00B43543">
        <w:rPr>
          <w:rFonts w:ascii="Arial" w:hAnsi="Arial" w:cs="Arial"/>
        </w:rPr>
        <w:t xml:space="preserve"> work</w:t>
      </w:r>
      <w:r w:rsidR="007D1174">
        <w:rPr>
          <w:rFonts w:ascii="Arial" w:hAnsi="Arial" w:cs="Arial"/>
        </w:rPr>
        <w:t>book</w:t>
      </w:r>
      <w:r w:rsidR="00B43543">
        <w:rPr>
          <w:rFonts w:ascii="Arial" w:hAnsi="Arial" w:cs="Arial"/>
        </w:rPr>
        <w:t>.</w:t>
      </w:r>
    </w:p>
    <w:p w14:paraId="102D118A" w14:textId="77777777" w:rsidR="00B43543" w:rsidRDefault="00B43543" w:rsidP="00B43543">
      <w:pPr>
        <w:pStyle w:val="Default"/>
        <w:rPr>
          <w:rFonts w:ascii="Arial" w:hAnsi="Arial" w:cs="Arial"/>
        </w:rPr>
      </w:pPr>
    </w:p>
    <w:p w14:paraId="2C069953" w14:textId="4C13AD5C" w:rsidR="005C4D84" w:rsidRDefault="00B43543" w:rsidP="00B43543">
      <w:pPr>
        <w:pStyle w:val="Default"/>
        <w:rPr>
          <w:rFonts w:ascii="Arial" w:hAnsi="Arial" w:cs="Arial"/>
        </w:rPr>
      </w:pPr>
      <w:r>
        <w:rPr>
          <w:rFonts w:ascii="Arial" w:hAnsi="Arial" w:cs="Arial"/>
        </w:rPr>
        <w:t xml:space="preserve">Once </w:t>
      </w:r>
      <w:r w:rsidR="00243FB0">
        <w:rPr>
          <w:rFonts w:ascii="Arial" w:hAnsi="Arial" w:cs="Arial"/>
        </w:rPr>
        <w:t xml:space="preserve">eligibility is </w:t>
      </w:r>
      <w:r>
        <w:rPr>
          <w:rFonts w:ascii="Arial" w:hAnsi="Arial" w:cs="Arial"/>
        </w:rPr>
        <w:t>confirmed by the DACM Office, candidates will be registered for the course.  Once</w:t>
      </w:r>
      <w:r w:rsidR="005C4D84">
        <w:rPr>
          <w:rFonts w:ascii="Arial" w:hAnsi="Arial" w:cs="Arial"/>
        </w:rPr>
        <w:t xml:space="preserve"> registered, fund cite letters </w:t>
      </w:r>
      <w:r>
        <w:rPr>
          <w:rFonts w:ascii="Arial" w:hAnsi="Arial" w:cs="Arial"/>
        </w:rPr>
        <w:t xml:space="preserve">and special instructions for preparing travel orders and voucher settlements will be provided to each student via </w:t>
      </w:r>
      <w:r w:rsidR="00243FB0">
        <w:rPr>
          <w:rFonts w:ascii="Arial" w:hAnsi="Arial" w:cs="Arial"/>
        </w:rPr>
        <w:t xml:space="preserve">email from the </w:t>
      </w:r>
      <w:r>
        <w:rPr>
          <w:rFonts w:ascii="Arial" w:hAnsi="Arial" w:cs="Arial"/>
        </w:rPr>
        <w:t xml:space="preserve">ALCP PM.  </w:t>
      </w:r>
      <w:r w:rsidR="005C4D84">
        <w:rPr>
          <w:rFonts w:ascii="Arial" w:hAnsi="Arial" w:cs="Arial"/>
        </w:rPr>
        <w:t xml:space="preserve">Pre-course assessments will be provided by the course vendor.  </w:t>
      </w:r>
      <w:r w:rsidR="00243FB0">
        <w:rPr>
          <w:rFonts w:ascii="Arial" w:hAnsi="Arial" w:cs="Arial"/>
        </w:rPr>
        <w:t>N</w:t>
      </w:r>
      <w:r>
        <w:rPr>
          <w:rFonts w:ascii="Arial" w:hAnsi="Arial" w:cs="Arial"/>
        </w:rPr>
        <w:t xml:space="preserve">ominated students </w:t>
      </w:r>
      <w:r w:rsidR="00243FB0">
        <w:rPr>
          <w:rFonts w:ascii="Arial" w:hAnsi="Arial" w:cs="Arial"/>
        </w:rPr>
        <w:t xml:space="preserve">are expected to </w:t>
      </w:r>
      <w:r>
        <w:rPr>
          <w:rFonts w:ascii="Arial" w:hAnsi="Arial" w:cs="Arial"/>
        </w:rPr>
        <w:t>lock in their plans to attend and perform their pre-course work</w:t>
      </w:r>
      <w:r w:rsidR="00243FB0">
        <w:rPr>
          <w:rFonts w:ascii="Arial" w:hAnsi="Arial" w:cs="Arial"/>
        </w:rPr>
        <w:t xml:space="preserve"> on time</w:t>
      </w:r>
      <w:r>
        <w:rPr>
          <w:rFonts w:ascii="Arial" w:hAnsi="Arial" w:cs="Arial"/>
        </w:rPr>
        <w:t xml:space="preserve">.  If selected individuals have registration questions, they may </w:t>
      </w:r>
      <w:r w:rsidR="00073DF0">
        <w:rPr>
          <w:rFonts w:ascii="Arial" w:hAnsi="Arial" w:cs="Arial"/>
        </w:rPr>
        <w:t>contact M</w:t>
      </w:r>
      <w:r w:rsidR="00050ADD">
        <w:rPr>
          <w:rFonts w:ascii="Arial" w:hAnsi="Arial" w:cs="Arial"/>
        </w:rPr>
        <w:t>r</w:t>
      </w:r>
      <w:r w:rsidR="00073DF0">
        <w:rPr>
          <w:rFonts w:ascii="Arial" w:hAnsi="Arial" w:cs="Arial"/>
        </w:rPr>
        <w:t xml:space="preserve">. </w:t>
      </w:r>
      <w:r w:rsidR="00050ADD">
        <w:rPr>
          <w:rFonts w:ascii="Arial" w:hAnsi="Arial" w:cs="Arial"/>
        </w:rPr>
        <w:t>Darrell</w:t>
      </w:r>
      <w:r w:rsidR="00073DF0">
        <w:rPr>
          <w:rFonts w:ascii="Arial" w:hAnsi="Arial" w:cs="Arial"/>
        </w:rPr>
        <w:t xml:space="preserve"> </w:t>
      </w:r>
      <w:r w:rsidR="00050ADD">
        <w:rPr>
          <w:rFonts w:ascii="Arial" w:hAnsi="Arial" w:cs="Arial"/>
        </w:rPr>
        <w:lastRenderedPageBreak/>
        <w:t>Whitehurst</w:t>
      </w:r>
      <w:r>
        <w:rPr>
          <w:rFonts w:ascii="Arial" w:hAnsi="Arial" w:cs="Arial"/>
        </w:rPr>
        <w:t xml:space="preserve">, ALCP PM, at </w:t>
      </w:r>
      <w:r w:rsidR="00751A2D">
        <w:rPr>
          <w:rFonts w:ascii="Arial" w:hAnsi="Arial" w:cs="Arial"/>
        </w:rPr>
        <w:t>5</w:t>
      </w:r>
      <w:r w:rsidR="00C43867">
        <w:rPr>
          <w:rFonts w:ascii="Arial" w:hAnsi="Arial" w:cs="Arial"/>
        </w:rPr>
        <w:t>20</w:t>
      </w:r>
      <w:r>
        <w:rPr>
          <w:rFonts w:ascii="Arial" w:hAnsi="Arial" w:cs="Arial"/>
        </w:rPr>
        <w:t>-</w:t>
      </w:r>
      <w:r w:rsidR="00C43867">
        <w:rPr>
          <w:rFonts w:ascii="Arial" w:hAnsi="Arial" w:cs="Arial"/>
        </w:rPr>
        <w:t>671</w:t>
      </w:r>
      <w:r>
        <w:rPr>
          <w:rFonts w:ascii="Arial" w:hAnsi="Arial" w:cs="Arial"/>
        </w:rPr>
        <w:t>-</w:t>
      </w:r>
      <w:r w:rsidR="00C43867">
        <w:rPr>
          <w:rFonts w:ascii="Arial" w:hAnsi="Arial" w:cs="Arial"/>
        </w:rPr>
        <w:t>0145</w:t>
      </w:r>
      <w:r w:rsidR="001343FF">
        <w:rPr>
          <w:rFonts w:ascii="Arial" w:hAnsi="Arial" w:cs="Arial"/>
        </w:rPr>
        <w:t xml:space="preserve">. </w:t>
      </w:r>
      <w:r>
        <w:rPr>
          <w:rFonts w:ascii="Arial" w:hAnsi="Arial" w:cs="Arial"/>
        </w:rPr>
        <w:t xml:space="preserve">Any cancellations within 20 days of the course start date will result in the student/command being required to reimburse the Army DACM Office for course materials and tuition costs.  All cancellations must be </w:t>
      </w:r>
      <w:r w:rsidR="00307D6B">
        <w:rPr>
          <w:rFonts w:ascii="Arial" w:hAnsi="Arial" w:cs="Arial"/>
        </w:rPr>
        <w:t>endorsed</w:t>
      </w:r>
      <w:r>
        <w:rPr>
          <w:rFonts w:ascii="Arial" w:hAnsi="Arial" w:cs="Arial"/>
        </w:rPr>
        <w:t xml:space="preserve"> by </w:t>
      </w:r>
      <w:r w:rsidR="005C4D84">
        <w:rPr>
          <w:rFonts w:ascii="Arial" w:hAnsi="Arial" w:cs="Arial"/>
        </w:rPr>
        <w:t>the first General Officer (GO) or Senior Service Executive (SES</w:t>
      </w:r>
      <w:r w:rsidR="001343FF">
        <w:rPr>
          <w:rFonts w:ascii="Arial" w:hAnsi="Arial" w:cs="Arial"/>
        </w:rPr>
        <w:t xml:space="preserve">) </w:t>
      </w:r>
      <w:r w:rsidR="002F61C7">
        <w:rPr>
          <w:rFonts w:ascii="Arial" w:hAnsi="Arial" w:cs="Arial"/>
        </w:rPr>
        <w:t xml:space="preserve">workforce member </w:t>
      </w:r>
      <w:r w:rsidR="00307D6B">
        <w:rPr>
          <w:rFonts w:ascii="Arial" w:hAnsi="Arial" w:cs="Arial"/>
        </w:rPr>
        <w:t xml:space="preserve">within the student’s chain of command </w:t>
      </w:r>
      <w:r w:rsidR="005C4D84">
        <w:rPr>
          <w:rFonts w:ascii="Arial" w:hAnsi="Arial" w:cs="Arial"/>
        </w:rPr>
        <w:t xml:space="preserve">and </w:t>
      </w:r>
      <w:r w:rsidR="00307D6B">
        <w:rPr>
          <w:rFonts w:ascii="Arial" w:hAnsi="Arial" w:cs="Arial"/>
        </w:rPr>
        <w:t xml:space="preserve">approved by the </w:t>
      </w:r>
      <w:r>
        <w:rPr>
          <w:rFonts w:ascii="Arial" w:hAnsi="Arial" w:cs="Arial"/>
        </w:rPr>
        <w:t>ALCP P</w:t>
      </w:r>
      <w:r w:rsidR="00307D6B">
        <w:rPr>
          <w:rFonts w:ascii="Arial" w:hAnsi="Arial" w:cs="Arial"/>
        </w:rPr>
        <w:t>M</w:t>
      </w:r>
      <w:r>
        <w:rPr>
          <w:rFonts w:ascii="Arial" w:hAnsi="Arial" w:cs="Arial"/>
        </w:rPr>
        <w:t>.</w:t>
      </w:r>
      <w:r w:rsidR="005C4D84">
        <w:rPr>
          <w:rFonts w:ascii="Arial" w:hAnsi="Arial" w:cs="Arial"/>
        </w:rPr>
        <w:t xml:space="preserve"> Please see </w:t>
      </w:r>
      <w:r w:rsidR="00371FE1">
        <w:rPr>
          <w:rFonts w:ascii="Arial" w:hAnsi="Arial" w:cs="Arial"/>
        </w:rPr>
        <w:t xml:space="preserve">below </w:t>
      </w:r>
      <w:r w:rsidR="005C4D84">
        <w:rPr>
          <w:rFonts w:ascii="Arial" w:hAnsi="Arial" w:cs="Arial"/>
        </w:rPr>
        <w:t>for more details on all ALCP course withdrawals/ substitutions/ changes.</w:t>
      </w:r>
    </w:p>
    <w:p w14:paraId="49FCD7B9" w14:textId="1C0DF481" w:rsidR="00B43543" w:rsidRDefault="008A1DD6" w:rsidP="00B43543">
      <w:pPr>
        <w:rPr>
          <w:rFonts w:ascii="Arial" w:hAnsi="Arial" w:cs="Arial"/>
          <w:b/>
          <w:i/>
        </w:rPr>
      </w:pPr>
      <w:r>
        <w:rPr>
          <w:rFonts w:ascii="Arial" w:hAnsi="Arial" w:cs="Arial"/>
          <w:b/>
        </w:rPr>
        <w:br/>
      </w:r>
      <w:r w:rsidR="00F84860">
        <w:rPr>
          <w:rFonts w:ascii="Arial" w:hAnsi="Arial" w:cs="Arial"/>
          <w:b/>
        </w:rPr>
        <w:t xml:space="preserve">Note: </w:t>
      </w:r>
      <w:r w:rsidR="00D77B76">
        <w:rPr>
          <w:rFonts w:ascii="Arial" w:hAnsi="Arial" w:cs="Arial"/>
          <w:b/>
        </w:rPr>
        <w:t>A</w:t>
      </w:r>
      <w:r w:rsidR="00F84860">
        <w:rPr>
          <w:rFonts w:ascii="Arial" w:hAnsi="Arial" w:cs="Arial"/>
          <w:b/>
        </w:rPr>
        <w:t xml:space="preserve">ny unused command/organization quotas will be released to </w:t>
      </w:r>
      <w:r w:rsidR="0003460F">
        <w:rPr>
          <w:rFonts w:ascii="Arial" w:hAnsi="Arial" w:cs="Arial"/>
          <w:b/>
        </w:rPr>
        <w:t xml:space="preserve">eligible waitlisted nominees on </w:t>
      </w:r>
      <w:r w:rsidR="00766885">
        <w:rPr>
          <w:rFonts w:ascii="Arial" w:hAnsi="Arial" w:cs="Arial"/>
          <w:b/>
          <w:i/>
          <w:u w:val="single"/>
        </w:rPr>
        <w:t>7 February</w:t>
      </w:r>
      <w:r w:rsidR="00B43543" w:rsidRPr="0004248D">
        <w:rPr>
          <w:rFonts w:ascii="Arial" w:hAnsi="Arial" w:cs="Arial"/>
          <w:b/>
          <w:i/>
          <w:u w:val="single"/>
        </w:rPr>
        <w:t xml:space="preserve"> 20</w:t>
      </w:r>
      <w:r w:rsidR="00936103" w:rsidRPr="0004248D">
        <w:rPr>
          <w:rFonts w:ascii="Arial" w:hAnsi="Arial" w:cs="Arial"/>
          <w:b/>
          <w:i/>
          <w:u w:val="single"/>
        </w:rPr>
        <w:t>2</w:t>
      </w:r>
      <w:r w:rsidR="00766885">
        <w:rPr>
          <w:rFonts w:ascii="Arial" w:hAnsi="Arial" w:cs="Arial"/>
          <w:b/>
          <w:i/>
          <w:u w:val="single"/>
        </w:rPr>
        <w:t>5</w:t>
      </w:r>
      <w:r w:rsidR="00B43543" w:rsidRPr="0004248D">
        <w:rPr>
          <w:rFonts w:ascii="Arial" w:hAnsi="Arial" w:cs="Arial"/>
          <w:b/>
          <w:i/>
        </w:rPr>
        <w:t>.</w:t>
      </w:r>
    </w:p>
    <w:p w14:paraId="03ECB1A6" w14:textId="43F31108" w:rsidR="00B43543" w:rsidRPr="00106213" w:rsidRDefault="008A1DD6" w:rsidP="008A1DD6">
      <w:pPr>
        <w:spacing w:after="0" w:line="240" w:lineRule="auto"/>
        <w:rPr>
          <w:rFonts w:ascii="Arial" w:hAnsi="Arial" w:cs="Arial"/>
          <w:b/>
          <w:sz w:val="24"/>
          <w:szCs w:val="24"/>
          <w:lang w:val="it-IT"/>
        </w:rPr>
      </w:pPr>
      <w:r>
        <w:rPr>
          <w:rFonts w:ascii="Arial" w:hAnsi="Arial" w:cs="Arial"/>
          <w:b/>
          <w:sz w:val="24"/>
          <w:szCs w:val="24"/>
          <w:u w:val="single"/>
        </w:rPr>
        <w:br/>
      </w:r>
      <w:r w:rsidR="00B43543" w:rsidRPr="00106213">
        <w:rPr>
          <w:rFonts w:ascii="Arial" w:hAnsi="Arial" w:cs="Arial"/>
          <w:b/>
          <w:sz w:val="24"/>
          <w:szCs w:val="24"/>
          <w:u w:val="single"/>
        </w:rPr>
        <w:t xml:space="preserve">Course </w:t>
      </w:r>
      <w:r w:rsidR="00B743C2">
        <w:rPr>
          <w:rFonts w:ascii="Arial" w:hAnsi="Arial" w:cs="Arial"/>
          <w:b/>
          <w:sz w:val="24"/>
          <w:szCs w:val="24"/>
          <w:u w:val="single"/>
        </w:rPr>
        <w:t>Withdrawals</w:t>
      </w:r>
      <w:r w:rsidR="00B743C2" w:rsidRPr="00106213">
        <w:rPr>
          <w:rFonts w:ascii="Arial" w:hAnsi="Arial" w:cs="Arial"/>
          <w:b/>
          <w:sz w:val="24"/>
          <w:szCs w:val="24"/>
          <w:u w:val="single"/>
        </w:rPr>
        <w:t xml:space="preserve"> </w:t>
      </w:r>
      <w:r w:rsidR="00B43543" w:rsidRPr="00106213">
        <w:rPr>
          <w:rFonts w:ascii="Arial" w:hAnsi="Arial" w:cs="Arial"/>
          <w:b/>
          <w:sz w:val="24"/>
          <w:szCs w:val="24"/>
          <w:u w:val="single"/>
        </w:rPr>
        <w:t>and No-Shows</w:t>
      </w:r>
    </w:p>
    <w:p w14:paraId="2A67CDD3" w14:textId="77777777" w:rsidR="00295D7D" w:rsidRDefault="00295D7D" w:rsidP="00295D7D">
      <w:pPr>
        <w:spacing w:after="0" w:line="240" w:lineRule="auto"/>
        <w:ind w:left="810"/>
        <w:rPr>
          <w:rFonts w:ascii="Arial" w:hAnsi="Arial" w:cs="Arial"/>
          <w:b/>
          <w:lang w:val="it-IT"/>
        </w:rPr>
      </w:pPr>
    </w:p>
    <w:p w14:paraId="701BE0AA" w14:textId="77777777" w:rsidR="00494D3A" w:rsidRDefault="000E01FC" w:rsidP="00495277">
      <w:pPr>
        <w:rPr>
          <w:rFonts w:ascii="Arial" w:hAnsi="Arial" w:cs="Arial"/>
          <w:sz w:val="24"/>
          <w:szCs w:val="24"/>
        </w:rPr>
      </w:pPr>
      <w:r w:rsidRPr="009E139E">
        <w:rPr>
          <w:rFonts w:ascii="Arial" w:hAnsi="Arial" w:cs="Arial"/>
          <w:sz w:val="24"/>
          <w:szCs w:val="24"/>
        </w:rPr>
        <w:t>I</w:t>
      </w:r>
      <w:r w:rsidRPr="0004248D">
        <w:rPr>
          <w:rFonts w:ascii="Arial" w:hAnsi="Arial" w:cs="Arial"/>
          <w:sz w:val="24"/>
          <w:szCs w:val="24"/>
        </w:rPr>
        <w:t xml:space="preserve">f the </w:t>
      </w:r>
      <w:r>
        <w:rPr>
          <w:rFonts w:ascii="Arial" w:hAnsi="Arial" w:cs="Arial"/>
          <w:sz w:val="24"/>
          <w:szCs w:val="24"/>
        </w:rPr>
        <w:t>withdrawal</w:t>
      </w:r>
      <w:r w:rsidRPr="0004248D">
        <w:rPr>
          <w:rFonts w:ascii="Arial" w:hAnsi="Arial" w:cs="Arial"/>
          <w:sz w:val="24"/>
          <w:szCs w:val="24"/>
        </w:rPr>
        <w:t xml:space="preserve"> occurs at least 21 days prior to the course start date, the student will inform the OAP and the OAP will communicate the change to the ALCP PM. The Army DACM Office ALCP PM will then activate someone from the alternate list. No GO or SES approval memorandum is required if the request is made more than 20 days prior to the class start date</w:t>
      </w:r>
      <w:r>
        <w:rPr>
          <w:rFonts w:ascii="Arial" w:hAnsi="Arial" w:cs="Arial"/>
        </w:rPr>
        <w:t>.</w:t>
      </w:r>
      <w:r>
        <w:rPr>
          <w:rFonts w:ascii="Arial" w:hAnsi="Arial" w:cs="Arial"/>
        </w:rPr>
        <w:br/>
      </w:r>
      <w:r>
        <w:rPr>
          <w:rFonts w:ascii="Arial" w:hAnsi="Arial" w:cs="Arial"/>
        </w:rPr>
        <w:br/>
      </w:r>
      <w:r w:rsidR="00B743C2" w:rsidRPr="00B743C2">
        <w:rPr>
          <w:rFonts w:ascii="Arial" w:hAnsi="Arial" w:cs="Arial"/>
          <w:sz w:val="24"/>
          <w:szCs w:val="24"/>
        </w:rPr>
        <w:t xml:space="preserve">All student withdrawals that are past the required withdrawal deadline, as identified in </w:t>
      </w:r>
      <w:r w:rsidR="00B743C2">
        <w:rPr>
          <w:rFonts w:ascii="Arial" w:hAnsi="Arial" w:cs="Arial"/>
          <w:sz w:val="24"/>
          <w:szCs w:val="24"/>
        </w:rPr>
        <w:t>Table 1</w:t>
      </w:r>
      <w:r w:rsidR="00B743C2" w:rsidRPr="00B743C2">
        <w:rPr>
          <w:rFonts w:ascii="Arial" w:hAnsi="Arial" w:cs="Arial"/>
          <w:sz w:val="24"/>
          <w:szCs w:val="24"/>
        </w:rPr>
        <w:t>, must be reviewed and endorsed in writing by the student's first General Officer or Senior Executive Service (SES) in their chain of command. The student must then forward the signed memorandum to their OAP. The OAP is responsible to inform the DACM Office ALCP PM of the withdrawal and provide a copy of the signed memorandum. The ALCP PM will forward the memorandum to the DACM for approval/disapproval. If the DACM disapproves the withdrawal, the DACM Office will determine the appropriate course of action (penalty or no penalty), based on the timeframe and justification for the withdrawal. For students who are from organizations without OAPs, they must forward the signed memorandum directly to ALCP PM.</w:t>
      </w:r>
    </w:p>
    <w:p w14:paraId="63CCD915" w14:textId="77777777" w:rsidR="00494D3A" w:rsidRDefault="00494D3A" w:rsidP="00495277">
      <w:pPr>
        <w:rPr>
          <w:rFonts w:ascii="Arial" w:hAnsi="Arial" w:cs="Arial"/>
          <w:sz w:val="24"/>
          <w:szCs w:val="24"/>
        </w:rPr>
      </w:pPr>
    </w:p>
    <w:p w14:paraId="507D3E20" w14:textId="77777777" w:rsidR="00494D3A" w:rsidRDefault="00494D3A" w:rsidP="00495277">
      <w:pPr>
        <w:rPr>
          <w:rFonts w:ascii="Arial" w:hAnsi="Arial" w:cs="Arial"/>
          <w:sz w:val="24"/>
          <w:szCs w:val="24"/>
        </w:rPr>
      </w:pPr>
    </w:p>
    <w:p w14:paraId="7AA57FF3" w14:textId="77777777" w:rsidR="00494D3A" w:rsidRDefault="00494D3A" w:rsidP="00495277">
      <w:pPr>
        <w:rPr>
          <w:rFonts w:ascii="Arial" w:hAnsi="Arial" w:cs="Arial"/>
          <w:sz w:val="24"/>
          <w:szCs w:val="24"/>
        </w:rPr>
      </w:pPr>
    </w:p>
    <w:p w14:paraId="0DC77654" w14:textId="77777777" w:rsidR="00494D3A" w:rsidRDefault="00494D3A" w:rsidP="00495277">
      <w:pPr>
        <w:rPr>
          <w:rFonts w:ascii="Arial" w:hAnsi="Arial" w:cs="Arial"/>
          <w:sz w:val="24"/>
          <w:szCs w:val="24"/>
        </w:rPr>
      </w:pPr>
    </w:p>
    <w:p w14:paraId="555905C2" w14:textId="77777777" w:rsidR="00494D3A" w:rsidRDefault="00494D3A" w:rsidP="00495277">
      <w:pPr>
        <w:rPr>
          <w:rFonts w:ascii="Arial" w:hAnsi="Arial" w:cs="Arial"/>
          <w:sz w:val="24"/>
          <w:szCs w:val="24"/>
        </w:rPr>
      </w:pPr>
    </w:p>
    <w:p w14:paraId="2B786100" w14:textId="77777777" w:rsidR="00494D3A" w:rsidRDefault="00494D3A" w:rsidP="00495277">
      <w:pPr>
        <w:rPr>
          <w:rFonts w:ascii="Arial" w:hAnsi="Arial" w:cs="Arial"/>
          <w:sz w:val="24"/>
          <w:szCs w:val="24"/>
        </w:rPr>
      </w:pPr>
    </w:p>
    <w:p w14:paraId="3623B3CE" w14:textId="77777777" w:rsidR="00494D3A" w:rsidRDefault="00494D3A" w:rsidP="00495277">
      <w:pPr>
        <w:rPr>
          <w:rFonts w:ascii="Arial" w:hAnsi="Arial" w:cs="Arial"/>
          <w:sz w:val="24"/>
          <w:szCs w:val="24"/>
        </w:rPr>
      </w:pPr>
    </w:p>
    <w:p w14:paraId="6B4FEB0C" w14:textId="442E0FDF" w:rsidR="00295D7D" w:rsidRDefault="00B743C2" w:rsidP="00495277">
      <w:pPr>
        <w:rPr>
          <w:rFonts w:ascii="Arial" w:hAnsi="Arial" w:cs="Arial"/>
          <w:sz w:val="24"/>
          <w:szCs w:val="24"/>
        </w:rPr>
      </w:pPr>
      <w:r>
        <w:rPr>
          <w:rFonts w:ascii="Arial" w:hAnsi="Arial" w:cs="Arial"/>
          <w:sz w:val="24"/>
          <w:szCs w:val="24"/>
        </w:rPr>
        <w:br/>
      </w:r>
    </w:p>
    <w:tbl>
      <w:tblPr>
        <w:tblW w:w="93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6"/>
        <w:gridCol w:w="2344"/>
        <w:gridCol w:w="2343"/>
        <w:gridCol w:w="2338"/>
      </w:tblGrid>
      <w:tr w:rsidR="00883224" w14:paraId="1D3CAAB2" w14:textId="77777777" w:rsidTr="00B743C2">
        <w:trPr>
          <w:trHeight w:val="720"/>
          <w:jc w:val="center"/>
        </w:trPr>
        <w:tc>
          <w:tcPr>
            <w:tcW w:w="2346" w:type="dxa"/>
            <w:tcBorders>
              <w:left w:val="single" w:sz="4" w:space="0" w:color="000000"/>
              <w:right w:val="single" w:sz="4" w:space="0" w:color="000000"/>
            </w:tcBorders>
            <w:shd w:val="clear" w:color="auto" w:fill="D8D8D8"/>
            <w:vAlign w:val="center"/>
          </w:tcPr>
          <w:p w14:paraId="76E9B50E" w14:textId="77777777" w:rsidR="00883224" w:rsidRDefault="00883224" w:rsidP="009C2171">
            <w:pPr>
              <w:pStyle w:val="TableParagraph"/>
              <w:rPr>
                <w:rFonts w:ascii="Times New Roman"/>
                <w:sz w:val="18"/>
              </w:rPr>
            </w:pPr>
          </w:p>
        </w:tc>
        <w:tc>
          <w:tcPr>
            <w:tcW w:w="7025" w:type="dxa"/>
            <w:gridSpan w:val="3"/>
            <w:tcBorders>
              <w:left w:val="single" w:sz="4" w:space="0" w:color="000000"/>
              <w:right w:val="nil"/>
            </w:tcBorders>
            <w:shd w:val="clear" w:color="auto" w:fill="D8D8D8"/>
            <w:vAlign w:val="center"/>
          </w:tcPr>
          <w:p w14:paraId="7ED3C515" w14:textId="77777777" w:rsidR="00883224" w:rsidRDefault="00883224" w:rsidP="009C2171">
            <w:pPr>
              <w:pStyle w:val="TableParagraph"/>
              <w:spacing w:before="3"/>
              <w:ind w:left="1563"/>
              <w:rPr>
                <w:b/>
                <w:sz w:val="19"/>
              </w:rPr>
            </w:pPr>
            <w:r>
              <w:rPr>
                <w:b/>
                <w:color w:val="010101"/>
                <w:w w:val="105"/>
                <w:sz w:val="19"/>
              </w:rPr>
              <w:t>JUSTIFICATION</w:t>
            </w:r>
            <w:r>
              <w:rPr>
                <w:b/>
                <w:color w:val="010101"/>
                <w:spacing w:val="9"/>
                <w:w w:val="105"/>
                <w:sz w:val="19"/>
              </w:rPr>
              <w:t xml:space="preserve"> </w:t>
            </w:r>
            <w:r>
              <w:rPr>
                <w:b/>
                <w:color w:val="010101"/>
                <w:w w:val="105"/>
                <w:sz w:val="19"/>
              </w:rPr>
              <w:t>FOR</w:t>
            </w:r>
            <w:r>
              <w:rPr>
                <w:b/>
                <w:color w:val="010101"/>
                <w:spacing w:val="-4"/>
                <w:w w:val="105"/>
                <w:sz w:val="19"/>
              </w:rPr>
              <w:t xml:space="preserve"> </w:t>
            </w:r>
            <w:r>
              <w:rPr>
                <w:b/>
                <w:color w:val="010101"/>
                <w:w w:val="105"/>
                <w:sz w:val="19"/>
              </w:rPr>
              <w:t>THE</w:t>
            </w:r>
            <w:r>
              <w:rPr>
                <w:b/>
                <w:color w:val="010101"/>
                <w:spacing w:val="-7"/>
                <w:w w:val="105"/>
                <w:sz w:val="19"/>
              </w:rPr>
              <w:t xml:space="preserve"> </w:t>
            </w:r>
            <w:r>
              <w:rPr>
                <w:b/>
                <w:color w:val="010101"/>
                <w:spacing w:val="-2"/>
                <w:w w:val="105"/>
                <w:sz w:val="19"/>
              </w:rPr>
              <w:t>WITHDRAWAL</w:t>
            </w:r>
          </w:p>
        </w:tc>
      </w:tr>
      <w:tr w:rsidR="00883224" w14:paraId="53CAE3BD" w14:textId="77777777" w:rsidTr="00B743C2">
        <w:trPr>
          <w:trHeight w:val="2550"/>
          <w:jc w:val="center"/>
        </w:trPr>
        <w:tc>
          <w:tcPr>
            <w:tcW w:w="2346" w:type="dxa"/>
            <w:tcBorders>
              <w:left w:val="single" w:sz="4" w:space="0" w:color="000000"/>
              <w:bottom w:val="single" w:sz="4" w:space="0" w:color="000000"/>
            </w:tcBorders>
            <w:shd w:val="clear" w:color="auto" w:fill="D8D8D8"/>
            <w:vAlign w:val="center"/>
          </w:tcPr>
          <w:p w14:paraId="148624BA" w14:textId="4C1B3360" w:rsidR="00883224" w:rsidRDefault="0004346D" w:rsidP="000E01FC">
            <w:pPr>
              <w:pStyle w:val="TableParagraph"/>
              <w:rPr>
                <w:b/>
                <w:sz w:val="19"/>
              </w:rPr>
            </w:pPr>
            <w:r>
              <w:rPr>
                <w:b/>
                <w:color w:val="010101"/>
                <w:spacing w:val="-2"/>
                <w:w w:val="105"/>
                <w:sz w:val="19"/>
              </w:rPr>
              <w:t>SITUATION</w:t>
            </w:r>
          </w:p>
        </w:tc>
        <w:tc>
          <w:tcPr>
            <w:tcW w:w="2344" w:type="dxa"/>
            <w:tcBorders>
              <w:bottom w:val="single" w:sz="4" w:space="0" w:color="000000"/>
            </w:tcBorders>
            <w:shd w:val="clear" w:color="auto" w:fill="D8D8D8"/>
            <w:vAlign w:val="center"/>
          </w:tcPr>
          <w:p w14:paraId="793B9D01" w14:textId="77777777" w:rsidR="00883224" w:rsidRDefault="00883224" w:rsidP="009C2171">
            <w:pPr>
              <w:pStyle w:val="TableParagraph"/>
              <w:spacing w:before="215" w:line="252" w:lineRule="auto"/>
              <w:ind w:left="112" w:right="201" w:firstLine="1"/>
              <w:rPr>
                <w:b/>
                <w:sz w:val="19"/>
              </w:rPr>
            </w:pPr>
            <w:r>
              <w:rPr>
                <w:b/>
                <w:color w:val="010101"/>
                <w:w w:val="105"/>
                <w:sz w:val="19"/>
              </w:rPr>
              <w:t xml:space="preserve">DUE TO MISSION </w:t>
            </w:r>
            <w:r>
              <w:rPr>
                <w:b/>
                <w:color w:val="010101"/>
                <w:spacing w:val="-2"/>
                <w:w w:val="105"/>
                <w:sz w:val="19"/>
              </w:rPr>
              <w:t xml:space="preserve">REQUIREMENTS, </w:t>
            </w:r>
            <w:r>
              <w:rPr>
                <w:b/>
                <w:color w:val="010101"/>
                <w:w w:val="105"/>
                <w:sz w:val="19"/>
              </w:rPr>
              <w:t>WITH</w:t>
            </w:r>
            <w:r>
              <w:rPr>
                <w:b/>
                <w:color w:val="010101"/>
                <w:spacing w:val="-14"/>
                <w:w w:val="105"/>
                <w:sz w:val="19"/>
              </w:rPr>
              <w:t xml:space="preserve"> </w:t>
            </w:r>
            <w:r>
              <w:rPr>
                <w:b/>
                <w:color w:val="010101"/>
                <w:w w:val="105"/>
                <w:sz w:val="19"/>
              </w:rPr>
              <w:t>AN</w:t>
            </w:r>
            <w:r>
              <w:rPr>
                <w:b/>
                <w:color w:val="010101"/>
                <w:spacing w:val="-14"/>
                <w:w w:val="105"/>
                <w:sz w:val="19"/>
              </w:rPr>
              <w:t xml:space="preserve"> </w:t>
            </w:r>
            <w:r>
              <w:rPr>
                <w:b/>
                <w:color w:val="010101"/>
                <w:w w:val="105"/>
                <w:sz w:val="19"/>
              </w:rPr>
              <w:t xml:space="preserve">APPROVED </w:t>
            </w:r>
            <w:r>
              <w:rPr>
                <w:b/>
                <w:color w:val="010101"/>
                <w:spacing w:val="-2"/>
                <w:w w:val="105"/>
                <w:sz w:val="19"/>
              </w:rPr>
              <w:t>WITHDRAWAL MEMORANDUM</w:t>
            </w:r>
          </w:p>
        </w:tc>
        <w:tc>
          <w:tcPr>
            <w:tcW w:w="2343" w:type="dxa"/>
            <w:tcBorders>
              <w:bottom w:val="single" w:sz="4" w:space="0" w:color="000000"/>
              <w:right w:val="single" w:sz="8" w:space="0" w:color="000000"/>
            </w:tcBorders>
            <w:shd w:val="clear" w:color="auto" w:fill="D8D8D8"/>
            <w:vAlign w:val="center"/>
          </w:tcPr>
          <w:p w14:paraId="7F031A5B" w14:textId="77777777" w:rsidR="00883224" w:rsidRDefault="00883224" w:rsidP="009C2171">
            <w:pPr>
              <w:pStyle w:val="TableParagraph"/>
              <w:spacing w:before="215" w:line="252" w:lineRule="auto"/>
              <w:ind w:left="110" w:right="148"/>
              <w:rPr>
                <w:b/>
                <w:sz w:val="19"/>
              </w:rPr>
            </w:pPr>
            <w:r>
              <w:rPr>
                <w:b/>
                <w:color w:val="010101"/>
                <w:w w:val="105"/>
                <w:sz w:val="19"/>
              </w:rPr>
              <w:t>DUE TO A MEDICAL EMERGENCY OR EMERGENCY</w:t>
            </w:r>
            <w:r>
              <w:rPr>
                <w:b/>
                <w:color w:val="010101"/>
                <w:spacing w:val="-7"/>
                <w:w w:val="105"/>
                <w:sz w:val="19"/>
              </w:rPr>
              <w:t xml:space="preserve"> </w:t>
            </w:r>
            <w:r>
              <w:rPr>
                <w:b/>
                <w:color w:val="010101"/>
                <w:w w:val="105"/>
                <w:sz w:val="19"/>
              </w:rPr>
              <w:t xml:space="preserve">LEAVE, WITH A NOTE FROM A PHYSICIAN OR </w:t>
            </w:r>
            <w:r>
              <w:rPr>
                <w:b/>
                <w:color w:val="010101"/>
                <w:spacing w:val="-2"/>
                <w:w w:val="105"/>
                <w:sz w:val="19"/>
              </w:rPr>
              <w:t xml:space="preserve">OFFICIAL </w:t>
            </w:r>
            <w:r>
              <w:rPr>
                <w:b/>
                <w:color w:val="010101"/>
                <w:w w:val="105"/>
                <w:sz w:val="19"/>
              </w:rPr>
              <w:t xml:space="preserve">EMERGENCY LEAVE </w:t>
            </w:r>
            <w:r>
              <w:rPr>
                <w:b/>
                <w:color w:val="010101"/>
                <w:spacing w:val="-2"/>
                <w:w w:val="105"/>
                <w:sz w:val="19"/>
              </w:rPr>
              <w:t>DOCUMENTATION</w:t>
            </w:r>
          </w:p>
        </w:tc>
        <w:tc>
          <w:tcPr>
            <w:tcW w:w="2338" w:type="dxa"/>
            <w:tcBorders>
              <w:left w:val="single" w:sz="8" w:space="0" w:color="000000"/>
              <w:bottom w:val="single" w:sz="4" w:space="0" w:color="000000"/>
              <w:right w:val="single" w:sz="4" w:space="0" w:color="000000"/>
            </w:tcBorders>
            <w:shd w:val="clear" w:color="auto" w:fill="D8D8D8"/>
            <w:vAlign w:val="center"/>
          </w:tcPr>
          <w:p w14:paraId="351723F3" w14:textId="77777777" w:rsidR="00883224" w:rsidRDefault="00883224" w:rsidP="009C2171">
            <w:pPr>
              <w:pStyle w:val="TableParagraph"/>
              <w:spacing w:before="215" w:line="252" w:lineRule="auto"/>
              <w:ind w:left="111" w:right="192" w:firstLine="4"/>
              <w:rPr>
                <w:b/>
                <w:sz w:val="19"/>
              </w:rPr>
            </w:pPr>
            <w:r>
              <w:rPr>
                <w:b/>
                <w:color w:val="010101"/>
                <w:w w:val="105"/>
                <w:sz w:val="19"/>
              </w:rPr>
              <w:t>VOLUNTARY DROP FROM</w:t>
            </w:r>
            <w:r>
              <w:rPr>
                <w:b/>
                <w:color w:val="010101"/>
                <w:spacing w:val="-14"/>
                <w:w w:val="105"/>
                <w:sz w:val="19"/>
              </w:rPr>
              <w:t xml:space="preserve"> </w:t>
            </w:r>
            <w:r>
              <w:rPr>
                <w:b/>
                <w:color w:val="010101"/>
                <w:w w:val="105"/>
                <w:sz w:val="19"/>
              </w:rPr>
              <w:t>THE</w:t>
            </w:r>
            <w:r>
              <w:rPr>
                <w:b/>
                <w:color w:val="010101"/>
                <w:spacing w:val="-13"/>
                <w:w w:val="105"/>
                <w:sz w:val="19"/>
              </w:rPr>
              <w:t xml:space="preserve"> </w:t>
            </w:r>
            <w:r>
              <w:rPr>
                <w:b/>
                <w:color w:val="010101"/>
                <w:w w:val="105"/>
                <w:sz w:val="19"/>
              </w:rPr>
              <w:t>COURSE, WITH</w:t>
            </w:r>
            <w:r>
              <w:rPr>
                <w:b/>
                <w:color w:val="010101"/>
                <w:spacing w:val="-14"/>
                <w:w w:val="105"/>
                <w:sz w:val="19"/>
              </w:rPr>
              <w:t xml:space="preserve"> </w:t>
            </w:r>
            <w:r>
              <w:rPr>
                <w:b/>
                <w:color w:val="010101"/>
                <w:w w:val="105"/>
                <w:sz w:val="19"/>
              </w:rPr>
              <w:t>AN</w:t>
            </w:r>
            <w:r>
              <w:rPr>
                <w:b/>
                <w:color w:val="010101"/>
                <w:spacing w:val="-14"/>
                <w:w w:val="105"/>
                <w:sz w:val="19"/>
              </w:rPr>
              <w:t xml:space="preserve"> </w:t>
            </w:r>
            <w:r>
              <w:rPr>
                <w:b/>
                <w:color w:val="010101"/>
                <w:w w:val="105"/>
                <w:sz w:val="19"/>
              </w:rPr>
              <w:t xml:space="preserve">APPROVED </w:t>
            </w:r>
            <w:r>
              <w:rPr>
                <w:b/>
                <w:color w:val="010101"/>
                <w:spacing w:val="-2"/>
                <w:w w:val="105"/>
                <w:sz w:val="19"/>
              </w:rPr>
              <w:t>WITHDRAWAL MEMORANDUM</w:t>
            </w:r>
          </w:p>
        </w:tc>
      </w:tr>
      <w:tr w:rsidR="00883224" w14:paraId="22C9F15F" w14:textId="77777777" w:rsidTr="00B743C2">
        <w:trPr>
          <w:trHeight w:val="2258"/>
          <w:jc w:val="center"/>
        </w:trPr>
        <w:tc>
          <w:tcPr>
            <w:tcW w:w="2346" w:type="dxa"/>
            <w:tcBorders>
              <w:top w:val="single" w:sz="4" w:space="0" w:color="000000"/>
              <w:left w:val="single" w:sz="2" w:space="0" w:color="000000"/>
              <w:bottom w:val="single" w:sz="6" w:space="0" w:color="000000"/>
              <w:right w:val="single" w:sz="4" w:space="0" w:color="000000"/>
            </w:tcBorders>
            <w:shd w:val="clear" w:color="auto" w:fill="D8D8D8"/>
            <w:vAlign w:val="center"/>
          </w:tcPr>
          <w:p w14:paraId="298FA7EC" w14:textId="29D1F712" w:rsidR="00883224" w:rsidRDefault="00883224" w:rsidP="009C2171">
            <w:pPr>
              <w:pStyle w:val="TableParagraph"/>
              <w:spacing w:before="216" w:line="254" w:lineRule="auto"/>
              <w:ind w:left="117" w:right="430" w:hanging="1"/>
              <w:rPr>
                <w:b/>
                <w:sz w:val="19"/>
              </w:rPr>
            </w:pPr>
            <w:r>
              <w:rPr>
                <w:b/>
                <w:color w:val="010101"/>
                <w:spacing w:val="-2"/>
                <w:w w:val="105"/>
                <w:sz w:val="19"/>
              </w:rPr>
              <w:t xml:space="preserve">WITHDRAWAL </w:t>
            </w:r>
            <w:r w:rsidR="00640846">
              <w:rPr>
                <w:b/>
                <w:color w:val="010101"/>
                <w:w w:val="105"/>
                <w:sz w:val="19"/>
              </w:rPr>
              <w:t>AT LEAST 21 DAYS PRIOR TO THE COURSE START DATE</w:t>
            </w:r>
          </w:p>
        </w:tc>
        <w:tc>
          <w:tcPr>
            <w:tcW w:w="2344" w:type="dxa"/>
            <w:tcBorders>
              <w:top w:val="single" w:sz="4" w:space="0" w:color="000000"/>
              <w:left w:val="single" w:sz="4" w:space="0" w:color="000000"/>
              <w:bottom w:val="single" w:sz="6" w:space="0" w:color="000000"/>
              <w:right w:val="single" w:sz="4" w:space="0" w:color="000000"/>
            </w:tcBorders>
            <w:vAlign w:val="center"/>
          </w:tcPr>
          <w:p w14:paraId="0729CF8C" w14:textId="77777777" w:rsidR="00883224" w:rsidRDefault="00883224" w:rsidP="009C2171">
            <w:pPr>
              <w:pStyle w:val="TableParagraph"/>
              <w:spacing w:line="204" w:lineRule="exact"/>
              <w:ind w:left="111"/>
              <w:rPr>
                <w:sz w:val="19"/>
              </w:rPr>
            </w:pPr>
            <w:r>
              <w:rPr>
                <w:color w:val="010101"/>
                <w:w w:val="105"/>
                <w:sz w:val="19"/>
              </w:rPr>
              <w:t>Individual</w:t>
            </w:r>
            <w:r>
              <w:rPr>
                <w:color w:val="010101"/>
                <w:spacing w:val="-1"/>
                <w:w w:val="105"/>
                <w:sz w:val="19"/>
              </w:rPr>
              <w:t xml:space="preserve"> </w:t>
            </w:r>
            <w:r>
              <w:rPr>
                <w:color w:val="010101"/>
                <w:w w:val="105"/>
                <w:sz w:val="19"/>
              </w:rPr>
              <w:t>must</w:t>
            </w:r>
            <w:r>
              <w:rPr>
                <w:color w:val="010101"/>
                <w:spacing w:val="-5"/>
                <w:w w:val="105"/>
                <w:sz w:val="19"/>
              </w:rPr>
              <w:t xml:space="preserve"> </w:t>
            </w:r>
            <w:r>
              <w:rPr>
                <w:color w:val="010101"/>
                <w:spacing w:val="-2"/>
                <w:w w:val="105"/>
                <w:sz w:val="19"/>
              </w:rPr>
              <w:t>inform</w:t>
            </w:r>
          </w:p>
          <w:p w14:paraId="6A0BD3EC" w14:textId="77777777" w:rsidR="00883224" w:rsidRDefault="00883224" w:rsidP="009C2171">
            <w:pPr>
              <w:pStyle w:val="TableParagraph"/>
              <w:spacing w:before="12" w:line="254" w:lineRule="auto"/>
              <w:ind w:left="112" w:right="197" w:hanging="1"/>
              <w:rPr>
                <w:sz w:val="19"/>
              </w:rPr>
            </w:pPr>
            <w:r>
              <w:rPr>
                <w:color w:val="010101"/>
                <w:w w:val="105"/>
                <w:sz w:val="19"/>
              </w:rPr>
              <w:t>the OAP who will communicate the change to the DACM Office</w:t>
            </w:r>
            <w:r>
              <w:rPr>
                <w:color w:val="010101"/>
                <w:spacing w:val="-2"/>
                <w:w w:val="105"/>
                <w:sz w:val="19"/>
              </w:rPr>
              <w:t xml:space="preserve"> </w:t>
            </w:r>
            <w:r>
              <w:rPr>
                <w:color w:val="010101"/>
                <w:w w:val="105"/>
                <w:sz w:val="19"/>
              </w:rPr>
              <w:t>ALCP</w:t>
            </w:r>
            <w:r>
              <w:rPr>
                <w:color w:val="010101"/>
                <w:spacing w:val="-7"/>
                <w:w w:val="105"/>
                <w:sz w:val="19"/>
              </w:rPr>
              <w:t xml:space="preserve"> </w:t>
            </w:r>
            <w:r>
              <w:rPr>
                <w:color w:val="010101"/>
                <w:w w:val="105"/>
                <w:sz w:val="19"/>
              </w:rPr>
              <w:t>PM</w:t>
            </w:r>
            <w:r>
              <w:rPr>
                <w:color w:val="3B3B3B"/>
                <w:w w:val="105"/>
                <w:sz w:val="19"/>
              </w:rPr>
              <w:t>.</w:t>
            </w:r>
            <w:r>
              <w:rPr>
                <w:color w:val="3B3B3B"/>
                <w:spacing w:val="35"/>
                <w:w w:val="105"/>
                <w:sz w:val="19"/>
              </w:rPr>
              <w:t xml:space="preserve"> </w:t>
            </w:r>
            <w:r>
              <w:rPr>
                <w:color w:val="010101"/>
                <w:w w:val="105"/>
                <w:sz w:val="19"/>
              </w:rPr>
              <w:t>The ALCP PM</w:t>
            </w:r>
            <w:r>
              <w:rPr>
                <w:color w:val="010101"/>
                <w:spacing w:val="-10"/>
                <w:w w:val="105"/>
                <w:sz w:val="19"/>
              </w:rPr>
              <w:t xml:space="preserve"> </w:t>
            </w:r>
            <w:r>
              <w:rPr>
                <w:color w:val="010101"/>
                <w:w w:val="105"/>
                <w:sz w:val="19"/>
              </w:rPr>
              <w:t>will</w:t>
            </w:r>
            <w:r>
              <w:rPr>
                <w:color w:val="010101"/>
                <w:spacing w:val="-8"/>
                <w:w w:val="105"/>
                <w:sz w:val="19"/>
              </w:rPr>
              <w:t xml:space="preserve"> </w:t>
            </w:r>
            <w:r>
              <w:rPr>
                <w:color w:val="010101"/>
                <w:w w:val="105"/>
                <w:sz w:val="19"/>
              </w:rPr>
              <w:t>activate a selectee from the alternate list.</w:t>
            </w:r>
          </w:p>
        </w:tc>
        <w:tc>
          <w:tcPr>
            <w:tcW w:w="2343" w:type="dxa"/>
            <w:tcBorders>
              <w:top w:val="single" w:sz="4" w:space="0" w:color="000000"/>
              <w:left w:val="single" w:sz="4" w:space="0" w:color="000000"/>
              <w:bottom w:val="single" w:sz="6" w:space="0" w:color="000000"/>
              <w:right w:val="single" w:sz="4" w:space="0" w:color="000000"/>
            </w:tcBorders>
            <w:vAlign w:val="center"/>
          </w:tcPr>
          <w:p w14:paraId="62CDE910" w14:textId="77777777" w:rsidR="00883224" w:rsidRDefault="00883224" w:rsidP="009C2171">
            <w:pPr>
              <w:pStyle w:val="TableParagraph"/>
              <w:spacing w:line="204" w:lineRule="exact"/>
              <w:ind w:left="114"/>
              <w:rPr>
                <w:sz w:val="19"/>
              </w:rPr>
            </w:pPr>
            <w:r>
              <w:rPr>
                <w:color w:val="010101"/>
                <w:w w:val="105"/>
                <w:sz w:val="19"/>
              </w:rPr>
              <w:t>Individual</w:t>
            </w:r>
            <w:r>
              <w:rPr>
                <w:color w:val="010101"/>
                <w:spacing w:val="-1"/>
                <w:w w:val="105"/>
                <w:sz w:val="19"/>
              </w:rPr>
              <w:t xml:space="preserve"> </w:t>
            </w:r>
            <w:r>
              <w:rPr>
                <w:color w:val="010101"/>
                <w:w w:val="105"/>
                <w:sz w:val="19"/>
              </w:rPr>
              <w:t>must</w:t>
            </w:r>
            <w:r>
              <w:rPr>
                <w:color w:val="010101"/>
                <w:spacing w:val="-5"/>
                <w:w w:val="105"/>
                <w:sz w:val="19"/>
              </w:rPr>
              <w:t xml:space="preserve"> </w:t>
            </w:r>
            <w:r>
              <w:rPr>
                <w:color w:val="010101"/>
                <w:spacing w:val="-2"/>
                <w:w w:val="105"/>
                <w:sz w:val="19"/>
              </w:rPr>
              <w:t>inform</w:t>
            </w:r>
          </w:p>
          <w:p w14:paraId="1072ECF9" w14:textId="77777777" w:rsidR="00883224" w:rsidRDefault="00883224" w:rsidP="009C2171">
            <w:pPr>
              <w:pStyle w:val="TableParagraph"/>
              <w:spacing w:before="12" w:line="254" w:lineRule="auto"/>
              <w:ind w:left="113" w:right="194" w:firstLine="1"/>
              <w:rPr>
                <w:sz w:val="19"/>
              </w:rPr>
            </w:pPr>
            <w:r>
              <w:rPr>
                <w:color w:val="010101"/>
                <w:w w:val="105"/>
                <w:sz w:val="19"/>
              </w:rPr>
              <w:t>the OAP who will communicate the change to the DACM Office</w:t>
            </w:r>
            <w:r>
              <w:rPr>
                <w:color w:val="010101"/>
                <w:spacing w:val="-3"/>
                <w:w w:val="105"/>
                <w:sz w:val="19"/>
              </w:rPr>
              <w:t xml:space="preserve"> </w:t>
            </w:r>
            <w:r>
              <w:rPr>
                <w:color w:val="010101"/>
                <w:w w:val="105"/>
                <w:sz w:val="19"/>
              </w:rPr>
              <w:t>ALCP</w:t>
            </w:r>
            <w:r>
              <w:rPr>
                <w:color w:val="010101"/>
                <w:spacing w:val="-3"/>
                <w:w w:val="105"/>
                <w:sz w:val="19"/>
              </w:rPr>
              <w:t xml:space="preserve"> </w:t>
            </w:r>
            <w:r>
              <w:rPr>
                <w:color w:val="010101"/>
                <w:w w:val="105"/>
                <w:sz w:val="19"/>
              </w:rPr>
              <w:t>PM</w:t>
            </w:r>
            <w:r>
              <w:rPr>
                <w:color w:val="3B3B3B"/>
                <w:w w:val="105"/>
                <w:sz w:val="19"/>
              </w:rPr>
              <w:t>.</w:t>
            </w:r>
            <w:r>
              <w:rPr>
                <w:color w:val="3B3B3B"/>
                <w:spacing w:val="33"/>
                <w:w w:val="105"/>
                <w:sz w:val="19"/>
              </w:rPr>
              <w:t xml:space="preserve"> </w:t>
            </w:r>
            <w:r>
              <w:rPr>
                <w:color w:val="010101"/>
                <w:w w:val="105"/>
                <w:sz w:val="19"/>
              </w:rPr>
              <w:t>The ALCP PM</w:t>
            </w:r>
            <w:r>
              <w:rPr>
                <w:color w:val="010101"/>
                <w:spacing w:val="-9"/>
                <w:w w:val="105"/>
                <w:sz w:val="19"/>
              </w:rPr>
              <w:t xml:space="preserve"> </w:t>
            </w:r>
            <w:r>
              <w:rPr>
                <w:color w:val="010101"/>
                <w:w w:val="105"/>
                <w:sz w:val="19"/>
              </w:rPr>
              <w:t>will</w:t>
            </w:r>
            <w:r>
              <w:rPr>
                <w:color w:val="010101"/>
                <w:spacing w:val="-8"/>
                <w:w w:val="105"/>
                <w:sz w:val="19"/>
              </w:rPr>
              <w:t xml:space="preserve"> </w:t>
            </w:r>
            <w:r>
              <w:rPr>
                <w:color w:val="010101"/>
                <w:w w:val="105"/>
                <w:sz w:val="19"/>
              </w:rPr>
              <w:t>activate a selectee from the alternate list.</w:t>
            </w:r>
          </w:p>
        </w:tc>
        <w:tc>
          <w:tcPr>
            <w:tcW w:w="2338" w:type="dxa"/>
            <w:tcBorders>
              <w:top w:val="single" w:sz="4" w:space="0" w:color="000000"/>
              <w:left w:val="single" w:sz="4" w:space="0" w:color="000000"/>
              <w:bottom w:val="single" w:sz="6" w:space="0" w:color="000000"/>
              <w:right w:val="single" w:sz="4" w:space="0" w:color="000000"/>
            </w:tcBorders>
            <w:vAlign w:val="center"/>
          </w:tcPr>
          <w:p w14:paraId="23F9BDFD" w14:textId="77777777" w:rsidR="00883224" w:rsidRDefault="00883224" w:rsidP="009C2171">
            <w:pPr>
              <w:pStyle w:val="TableParagraph"/>
              <w:spacing w:line="204" w:lineRule="exact"/>
              <w:ind w:left="117"/>
              <w:rPr>
                <w:sz w:val="19"/>
              </w:rPr>
            </w:pPr>
            <w:r>
              <w:rPr>
                <w:color w:val="010101"/>
                <w:w w:val="105"/>
                <w:sz w:val="19"/>
              </w:rPr>
              <w:t>Individual</w:t>
            </w:r>
            <w:r>
              <w:rPr>
                <w:color w:val="010101"/>
                <w:spacing w:val="-1"/>
                <w:w w:val="105"/>
                <w:sz w:val="19"/>
              </w:rPr>
              <w:t xml:space="preserve"> </w:t>
            </w:r>
            <w:r>
              <w:rPr>
                <w:color w:val="010101"/>
                <w:w w:val="105"/>
                <w:sz w:val="19"/>
              </w:rPr>
              <w:t>must</w:t>
            </w:r>
            <w:r>
              <w:rPr>
                <w:color w:val="010101"/>
                <w:spacing w:val="-5"/>
                <w:w w:val="105"/>
                <w:sz w:val="19"/>
              </w:rPr>
              <w:t xml:space="preserve"> </w:t>
            </w:r>
            <w:r>
              <w:rPr>
                <w:color w:val="010101"/>
                <w:spacing w:val="-2"/>
                <w:w w:val="105"/>
                <w:sz w:val="19"/>
              </w:rPr>
              <w:t>inform</w:t>
            </w:r>
          </w:p>
          <w:p w14:paraId="3EFA48DC" w14:textId="77777777" w:rsidR="00883224" w:rsidRDefault="00883224" w:rsidP="009C2171">
            <w:pPr>
              <w:pStyle w:val="TableParagraph"/>
              <w:spacing w:before="12" w:line="254" w:lineRule="auto"/>
              <w:ind w:left="116" w:right="231" w:firstLine="1"/>
              <w:rPr>
                <w:sz w:val="19"/>
              </w:rPr>
            </w:pPr>
            <w:r>
              <w:rPr>
                <w:color w:val="010101"/>
                <w:w w:val="105"/>
                <w:sz w:val="19"/>
              </w:rPr>
              <w:t>the OAP who will communicate the change to the DACM Office</w:t>
            </w:r>
            <w:r>
              <w:rPr>
                <w:color w:val="010101"/>
                <w:spacing w:val="-3"/>
                <w:w w:val="105"/>
                <w:sz w:val="19"/>
              </w:rPr>
              <w:t xml:space="preserve"> </w:t>
            </w:r>
            <w:r>
              <w:rPr>
                <w:color w:val="010101"/>
                <w:w w:val="105"/>
                <w:sz w:val="19"/>
              </w:rPr>
              <w:t>ALCP</w:t>
            </w:r>
            <w:r>
              <w:rPr>
                <w:color w:val="010101"/>
                <w:spacing w:val="-3"/>
                <w:w w:val="105"/>
                <w:sz w:val="19"/>
              </w:rPr>
              <w:t xml:space="preserve"> </w:t>
            </w:r>
            <w:r>
              <w:rPr>
                <w:color w:val="010101"/>
                <w:w w:val="105"/>
                <w:sz w:val="19"/>
              </w:rPr>
              <w:t>PM</w:t>
            </w:r>
            <w:r>
              <w:rPr>
                <w:color w:val="3B3B3B"/>
                <w:w w:val="105"/>
                <w:sz w:val="19"/>
              </w:rPr>
              <w:t>.</w:t>
            </w:r>
            <w:r>
              <w:rPr>
                <w:color w:val="3B3B3B"/>
                <w:spacing w:val="33"/>
                <w:w w:val="105"/>
                <w:sz w:val="19"/>
              </w:rPr>
              <w:t xml:space="preserve"> </w:t>
            </w:r>
            <w:r>
              <w:rPr>
                <w:color w:val="010101"/>
                <w:w w:val="105"/>
                <w:sz w:val="19"/>
              </w:rPr>
              <w:t>The ALCP PM</w:t>
            </w:r>
            <w:r>
              <w:rPr>
                <w:color w:val="010101"/>
                <w:spacing w:val="-9"/>
                <w:w w:val="105"/>
                <w:sz w:val="19"/>
              </w:rPr>
              <w:t xml:space="preserve"> </w:t>
            </w:r>
            <w:r>
              <w:rPr>
                <w:color w:val="010101"/>
                <w:w w:val="105"/>
                <w:sz w:val="19"/>
              </w:rPr>
              <w:t>will</w:t>
            </w:r>
            <w:r>
              <w:rPr>
                <w:color w:val="010101"/>
                <w:spacing w:val="-8"/>
                <w:w w:val="105"/>
                <w:sz w:val="19"/>
              </w:rPr>
              <w:t xml:space="preserve"> </w:t>
            </w:r>
            <w:r>
              <w:rPr>
                <w:color w:val="010101"/>
                <w:w w:val="105"/>
                <w:sz w:val="19"/>
              </w:rPr>
              <w:t>activate a selectee from the alternate list.</w:t>
            </w:r>
          </w:p>
        </w:tc>
      </w:tr>
      <w:tr w:rsidR="0024292D" w14:paraId="6D52ABF2" w14:textId="77777777" w:rsidTr="00640846">
        <w:trPr>
          <w:trHeight w:val="3154"/>
          <w:jc w:val="center"/>
        </w:trPr>
        <w:tc>
          <w:tcPr>
            <w:tcW w:w="2346" w:type="dxa"/>
            <w:vMerge w:val="restart"/>
            <w:tcBorders>
              <w:left w:val="single" w:sz="2" w:space="0" w:color="000000"/>
              <w:bottom w:val="single" w:sz="4" w:space="0" w:color="000000"/>
              <w:right w:val="single" w:sz="4" w:space="0" w:color="000000"/>
            </w:tcBorders>
            <w:shd w:val="clear" w:color="auto" w:fill="D8D8D8"/>
            <w:vAlign w:val="center"/>
          </w:tcPr>
          <w:p w14:paraId="383D8DFF" w14:textId="77777777" w:rsidR="0024292D" w:rsidRDefault="0024292D" w:rsidP="0024292D">
            <w:pPr>
              <w:pStyle w:val="TableParagraph"/>
              <w:spacing w:before="218" w:line="252" w:lineRule="auto"/>
              <w:ind w:left="115" w:right="157" w:firstLine="1"/>
              <w:rPr>
                <w:b/>
                <w:sz w:val="19"/>
              </w:rPr>
            </w:pPr>
            <w:r>
              <w:rPr>
                <w:b/>
                <w:color w:val="010101"/>
                <w:spacing w:val="-2"/>
                <w:w w:val="105"/>
                <w:sz w:val="19"/>
              </w:rPr>
              <w:t xml:space="preserve">WITHDRAWAL </w:t>
            </w:r>
            <w:r>
              <w:rPr>
                <w:b/>
                <w:color w:val="010101"/>
                <w:w w:val="105"/>
                <w:sz w:val="19"/>
              </w:rPr>
              <w:t>WITHIN</w:t>
            </w:r>
            <w:r>
              <w:rPr>
                <w:b/>
                <w:color w:val="010101"/>
                <w:spacing w:val="-5"/>
                <w:w w:val="105"/>
                <w:sz w:val="19"/>
              </w:rPr>
              <w:t xml:space="preserve"> </w:t>
            </w:r>
            <w:r>
              <w:rPr>
                <w:b/>
                <w:color w:val="010101"/>
                <w:w w:val="105"/>
                <w:sz w:val="19"/>
              </w:rPr>
              <w:t>20</w:t>
            </w:r>
            <w:r>
              <w:rPr>
                <w:b/>
                <w:color w:val="010101"/>
                <w:spacing w:val="-14"/>
                <w:w w:val="105"/>
                <w:sz w:val="19"/>
              </w:rPr>
              <w:t xml:space="preserve"> </w:t>
            </w:r>
            <w:r>
              <w:rPr>
                <w:b/>
                <w:color w:val="010101"/>
                <w:w w:val="105"/>
                <w:sz w:val="19"/>
              </w:rPr>
              <w:t>DAYS</w:t>
            </w:r>
            <w:r>
              <w:rPr>
                <w:b/>
                <w:color w:val="010101"/>
                <w:spacing w:val="-8"/>
                <w:w w:val="105"/>
                <w:sz w:val="19"/>
              </w:rPr>
              <w:t xml:space="preserve"> </w:t>
            </w:r>
            <w:r>
              <w:rPr>
                <w:b/>
                <w:color w:val="010101"/>
                <w:w w:val="105"/>
                <w:sz w:val="19"/>
              </w:rPr>
              <w:t>OF ALCP COURSE START DATE</w:t>
            </w:r>
          </w:p>
        </w:tc>
        <w:tc>
          <w:tcPr>
            <w:tcW w:w="2344" w:type="dxa"/>
            <w:tcBorders>
              <w:left w:val="single" w:sz="4" w:space="0" w:color="000000"/>
              <w:bottom w:val="nil"/>
              <w:right w:val="single" w:sz="4" w:space="0" w:color="000000"/>
            </w:tcBorders>
          </w:tcPr>
          <w:p w14:paraId="2C7D4A3A" w14:textId="77777777" w:rsidR="0024292D" w:rsidRDefault="0024292D" w:rsidP="0024292D">
            <w:pPr>
              <w:pStyle w:val="TableParagraph"/>
              <w:numPr>
                <w:ilvl w:val="0"/>
                <w:numId w:val="14"/>
              </w:numPr>
              <w:tabs>
                <w:tab w:val="left" w:pos="411"/>
              </w:tabs>
              <w:spacing w:line="206" w:lineRule="exact"/>
              <w:ind w:left="411" w:hanging="298"/>
              <w:rPr>
                <w:sz w:val="19"/>
              </w:rPr>
            </w:pPr>
            <w:r>
              <w:rPr>
                <w:color w:val="010101"/>
                <w:w w:val="105"/>
                <w:sz w:val="19"/>
              </w:rPr>
              <w:t>Command must</w:t>
            </w:r>
            <w:r>
              <w:rPr>
                <w:color w:val="010101"/>
                <w:spacing w:val="-6"/>
                <w:w w:val="105"/>
                <w:sz w:val="19"/>
              </w:rPr>
              <w:t xml:space="preserve"> </w:t>
            </w:r>
            <w:r>
              <w:rPr>
                <w:color w:val="010101"/>
                <w:spacing w:val="-4"/>
                <w:w w:val="105"/>
                <w:sz w:val="19"/>
              </w:rPr>
              <w:t>find</w:t>
            </w:r>
          </w:p>
          <w:p w14:paraId="5D955DB3" w14:textId="77777777" w:rsidR="0024292D" w:rsidRDefault="0024292D" w:rsidP="0024292D">
            <w:pPr>
              <w:pStyle w:val="TableParagraph"/>
              <w:spacing w:before="12" w:line="254" w:lineRule="auto"/>
              <w:ind w:left="112" w:right="178"/>
              <w:rPr>
                <w:sz w:val="19"/>
              </w:rPr>
            </w:pPr>
            <w:r>
              <w:rPr>
                <w:color w:val="010101"/>
                <w:w w:val="105"/>
                <w:sz w:val="19"/>
              </w:rPr>
              <w:t>an appropriate alternate who meets course</w:t>
            </w:r>
            <w:r>
              <w:rPr>
                <w:color w:val="010101"/>
                <w:spacing w:val="-12"/>
                <w:w w:val="105"/>
                <w:sz w:val="19"/>
              </w:rPr>
              <w:t xml:space="preserve"> </w:t>
            </w:r>
            <w:r>
              <w:rPr>
                <w:color w:val="010101"/>
                <w:w w:val="105"/>
                <w:sz w:val="19"/>
              </w:rPr>
              <w:t>qualifications</w:t>
            </w:r>
            <w:r>
              <w:rPr>
                <w:color w:val="010101"/>
                <w:spacing w:val="-14"/>
                <w:w w:val="105"/>
                <w:sz w:val="19"/>
              </w:rPr>
              <w:t xml:space="preserve"> </w:t>
            </w:r>
            <w:r>
              <w:rPr>
                <w:color w:val="010101"/>
                <w:w w:val="105"/>
                <w:sz w:val="19"/>
              </w:rPr>
              <w:t>to fill seat,</w:t>
            </w:r>
          </w:p>
          <w:p w14:paraId="46387292" w14:textId="77777777" w:rsidR="0024292D" w:rsidRDefault="0024292D" w:rsidP="0024292D">
            <w:pPr>
              <w:pStyle w:val="TableParagraph"/>
              <w:spacing w:line="215" w:lineRule="exact"/>
              <w:ind w:left="113"/>
              <w:rPr>
                <w:sz w:val="19"/>
              </w:rPr>
            </w:pPr>
            <w:r>
              <w:rPr>
                <w:color w:val="010101"/>
                <w:spacing w:val="-5"/>
                <w:w w:val="105"/>
                <w:sz w:val="19"/>
              </w:rPr>
              <w:t>or</w:t>
            </w:r>
          </w:p>
          <w:p w14:paraId="7E901D02" w14:textId="77777777" w:rsidR="0024292D" w:rsidRDefault="0024292D" w:rsidP="0024292D">
            <w:pPr>
              <w:pStyle w:val="TableParagraph"/>
              <w:numPr>
                <w:ilvl w:val="0"/>
                <w:numId w:val="14"/>
              </w:numPr>
              <w:tabs>
                <w:tab w:val="left" w:pos="411"/>
              </w:tabs>
              <w:spacing w:before="12" w:line="254" w:lineRule="auto"/>
              <w:ind w:left="112" w:right="194" w:firstLine="1"/>
              <w:rPr>
                <w:sz w:val="19"/>
              </w:rPr>
            </w:pPr>
            <w:r>
              <w:rPr>
                <w:color w:val="010101"/>
                <w:w w:val="105"/>
                <w:sz w:val="19"/>
              </w:rPr>
              <w:t>Command will be required to reimburse the</w:t>
            </w:r>
            <w:r>
              <w:rPr>
                <w:color w:val="010101"/>
                <w:spacing w:val="-11"/>
                <w:w w:val="105"/>
                <w:sz w:val="19"/>
              </w:rPr>
              <w:t xml:space="preserve"> </w:t>
            </w:r>
            <w:r>
              <w:rPr>
                <w:color w:val="010101"/>
                <w:w w:val="105"/>
                <w:sz w:val="19"/>
              </w:rPr>
              <w:t>Army</w:t>
            </w:r>
            <w:r>
              <w:rPr>
                <w:color w:val="010101"/>
                <w:spacing w:val="-6"/>
                <w:w w:val="105"/>
                <w:sz w:val="19"/>
              </w:rPr>
              <w:t xml:space="preserve"> </w:t>
            </w:r>
            <w:r>
              <w:rPr>
                <w:color w:val="010101"/>
                <w:w w:val="105"/>
                <w:sz w:val="19"/>
              </w:rPr>
              <w:t>DACM</w:t>
            </w:r>
            <w:r>
              <w:rPr>
                <w:color w:val="010101"/>
                <w:spacing w:val="-14"/>
                <w:w w:val="105"/>
                <w:sz w:val="19"/>
              </w:rPr>
              <w:t xml:space="preserve"> </w:t>
            </w:r>
            <w:r>
              <w:rPr>
                <w:color w:val="010101"/>
                <w:w w:val="105"/>
                <w:sz w:val="19"/>
              </w:rPr>
              <w:t>Office for course materials and tuition costs (approximately</w:t>
            </w:r>
            <w:r>
              <w:rPr>
                <w:color w:val="010101"/>
                <w:spacing w:val="-3"/>
                <w:w w:val="105"/>
                <w:sz w:val="19"/>
              </w:rPr>
              <w:t xml:space="preserve"> </w:t>
            </w:r>
            <w:r>
              <w:rPr>
                <w:color w:val="010101"/>
                <w:w w:val="105"/>
                <w:sz w:val="19"/>
              </w:rPr>
              <w:t>$1,000 per student)</w:t>
            </w:r>
          </w:p>
        </w:tc>
        <w:tc>
          <w:tcPr>
            <w:tcW w:w="2343" w:type="dxa"/>
            <w:tcBorders>
              <w:left w:val="single" w:sz="4" w:space="0" w:color="000000"/>
              <w:bottom w:val="nil"/>
              <w:right w:val="single" w:sz="4" w:space="0" w:color="000000"/>
            </w:tcBorders>
          </w:tcPr>
          <w:p w14:paraId="79B5CAFC" w14:textId="77777777" w:rsidR="0024292D" w:rsidRDefault="0024292D" w:rsidP="0024292D">
            <w:pPr>
              <w:pStyle w:val="TableParagraph"/>
              <w:spacing w:line="206" w:lineRule="exact"/>
              <w:ind w:left="112"/>
              <w:rPr>
                <w:sz w:val="19"/>
              </w:rPr>
            </w:pPr>
            <w:r>
              <w:rPr>
                <w:color w:val="010101"/>
                <w:w w:val="105"/>
                <w:sz w:val="19"/>
              </w:rPr>
              <w:t>Command</w:t>
            </w:r>
            <w:r>
              <w:rPr>
                <w:color w:val="010101"/>
                <w:spacing w:val="1"/>
                <w:w w:val="105"/>
                <w:sz w:val="19"/>
              </w:rPr>
              <w:t xml:space="preserve"> </w:t>
            </w:r>
            <w:r>
              <w:rPr>
                <w:color w:val="010101"/>
                <w:w w:val="105"/>
                <w:sz w:val="19"/>
              </w:rPr>
              <w:t>should</w:t>
            </w:r>
            <w:r>
              <w:rPr>
                <w:color w:val="010101"/>
                <w:spacing w:val="-7"/>
                <w:w w:val="105"/>
                <w:sz w:val="19"/>
              </w:rPr>
              <w:t xml:space="preserve"> </w:t>
            </w:r>
            <w:r>
              <w:rPr>
                <w:color w:val="010101"/>
                <w:spacing w:val="-4"/>
                <w:w w:val="105"/>
                <w:sz w:val="19"/>
              </w:rPr>
              <w:t>find</w:t>
            </w:r>
          </w:p>
          <w:p w14:paraId="4E393017" w14:textId="77777777" w:rsidR="0024292D" w:rsidRDefault="0024292D" w:rsidP="0024292D">
            <w:pPr>
              <w:pStyle w:val="TableParagraph"/>
              <w:spacing w:before="12" w:line="254" w:lineRule="auto"/>
              <w:ind w:left="114" w:right="175"/>
              <w:rPr>
                <w:sz w:val="19"/>
              </w:rPr>
            </w:pPr>
            <w:r>
              <w:rPr>
                <w:color w:val="010101"/>
                <w:w w:val="105"/>
                <w:sz w:val="19"/>
              </w:rPr>
              <w:t>an appropriate alternate who meets course</w:t>
            </w:r>
            <w:r>
              <w:rPr>
                <w:color w:val="010101"/>
                <w:spacing w:val="-12"/>
                <w:w w:val="105"/>
                <w:sz w:val="19"/>
              </w:rPr>
              <w:t xml:space="preserve"> </w:t>
            </w:r>
            <w:r>
              <w:rPr>
                <w:color w:val="010101"/>
                <w:w w:val="105"/>
                <w:sz w:val="19"/>
              </w:rPr>
              <w:t>qualifications</w:t>
            </w:r>
            <w:r>
              <w:rPr>
                <w:color w:val="010101"/>
                <w:spacing w:val="-14"/>
                <w:w w:val="105"/>
                <w:sz w:val="19"/>
              </w:rPr>
              <w:t xml:space="preserve"> </w:t>
            </w:r>
            <w:r>
              <w:rPr>
                <w:color w:val="010101"/>
                <w:w w:val="105"/>
                <w:sz w:val="19"/>
              </w:rPr>
              <w:t>to fill seat.</w:t>
            </w:r>
          </w:p>
          <w:p w14:paraId="02F6B6A7" w14:textId="77777777" w:rsidR="0024292D" w:rsidRDefault="0024292D" w:rsidP="0024292D">
            <w:pPr>
              <w:pStyle w:val="TableParagraph"/>
              <w:spacing w:before="8"/>
              <w:rPr>
                <w:sz w:val="19"/>
              </w:rPr>
            </w:pPr>
          </w:p>
          <w:p w14:paraId="4DC9E568" w14:textId="77777777" w:rsidR="0024292D" w:rsidRDefault="0024292D" w:rsidP="0024292D">
            <w:pPr>
              <w:pStyle w:val="TableParagraph"/>
              <w:spacing w:line="252" w:lineRule="auto"/>
              <w:ind w:left="114" w:hanging="1"/>
              <w:rPr>
                <w:sz w:val="19"/>
              </w:rPr>
            </w:pPr>
            <w:r>
              <w:rPr>
                <w:color w:val="010101"/>
                <w:w w:val="105"/>
                <w:sz w:val="19"/>
              </w:rPr>
              <w:t>If</w:t>
            </w:r>
            <w:r>
              <w:rPr>
                <w:color w:val="010101"/>
                <w:spacing w:val="-6"/>
                <w:w w:val="105"/>
                <w:sz w:val="19"/>
              </w:rPr>
              <w:t xml:space="preserve"> </w:t>
            </w:r>
            <w:r>
              <w:rPr>
                <w:color w:val="010101"/>
                <w:w w:val="105"/>
                <w:sz w:val="19"/>
              </w:rPr>
              <w:t>the</w:t>
            </w:r>
            <w:r>
              <w:rPr>
                <w:color w:val="010101"/>
                <w:spacing w:val="-1"/>
                <w:w w:val="105"/>
                <w:sz w:val="19"/>
              </w:rPr>
              <w:t xml:space="preserve"> </w:t>
            </w:r>
            <w:r>
              <w:rPr>
                <w:color w:val="010101"/>
                <w:w w:val="105"/>
                <w:sz w:val="19"/>
              </w:rPr>
              <w:t>command cannot find an appropriate alternate to</w:t>
            </w:r>
            <w:r>
              <w:rPr>
                <w:color w:val="010101"/>
                <w:spacing w:val="-8"/>
                <w:w w:val="105"/>
                <w:sz w:val="19"/>
              </w:rPr>
              <w:t xml:space="preserve"> </w:t>
            </w:r>
            <w:r>
              <w:rPr>
                <w:color w:val="010101"/>
                <w:w w:val="105"/>
                <w:sz w:val="19"/>
              </w:rPr>
              <w:t>fill</w:t>
            </w:r>
            <w:r>
              <w:rPr>
                <w:color w:val="010101"/>
                <w:spacing w:val="-14"/>
                <w:w w:val="105"/>
                <w:sz w:val="19"/>
              </w:rPr>
              <w:t xml:space="preserve"> </w:t>
            </w:r>
            <w:r>
              <w:rPr>
                <w:color w:val="010101"/>
                <w:w w:val="105"/>
                <w:sz w:val="19"/>
              </w:rPr>
              <w:t>the</w:t>
            </w:r>
            <w:r>
              <w:rPr>
                <w:color w:val="010101"/>
                <w:spacing w:val="-10"/>
                <w:w w:val="105"/>
                <w:sz w:val="19"/>
              </w:rPr>
              <w:t xml:space="preserve"> </w:t>
            </w:r>
            <w:r>
              <w:rPr>
                <w:color w:val="010101"/>
                <w:w w:val="105"/>
                <w:sz w:val="19"/>
              </w:rPr>
              <w:t>seat, there is no penalty</w:t>
            </w:r>
            <w:r>
              <w:rPr>
                <w:color w:val="3B3B3B"/>
                <w:w w:val="105"/>
                <w:sz w:val="19"/>
              </w:rPr>
              <w:t>.</w:t>
            </w:r>
          </w:p>
        </w:tc>
        <w:tc>
          <w:tcPr>
            <w:tcW w:w="2338" w:type="dxa"/>
            <w:tcBorders>
              <w:left w:val="single" w:sz="4" w:space="0" w:color="000000"/>
              <w:bottom w:val="nil"/>
              <w:right w:val="single" w:sz="4" w:space="0" w:color="000000"/>
            </w:tcBorders>
          </w:tcPr>
          <w:p w14:paraId="55729E39" w14:textId="77777777" w:rsidR="0024292D" w:rsidRDefault="0024292D" w:rsidP="0024292D">
            <w:pPr>
              <w:pStyle w:val="TableParagraph"/>
              <w:numPr>
                <w:ilvl w:val="0"/>
                <w:numId w:val="13"/>
              </w:numPr>
              <w:tabs>
                <w:tab w:val="left" w:pos="416"/>
              </w:tabs>
              <w:spacing w:line="206" w:lineRule="exact"/>
              <w:ind w:left="416" w:hanging="298"/>
              <w:rPr>
                <w:sz w:val="19"/>
              </w:rPr>
            </w:pPr>
            <w:r>
              <w:rPr>
                <w:color w:val="010101"/>
                <w:w w:val="105"/>
                <w:sz w:val="19"/>
              </w:rPr>
              <w:t>Command</w:t>
            </w:r>
            <w:r>
              <w:rPr>
                <w:color w:val="010101"/>
                <w:spacing w:val="-2"/>
                <w:w w:val="105"/>
                <w:sz w:val="19"/>
              </w:rPr>
              <w:t xml:space="preserve"> </w:t>
            </w:r>
            <w:r>
              <w:rPr>
                <w:color w:val="010101"/>
                <w:w w:val="105"/>
                <w:sz w:val="19"/>
              </w:rPr>
              <w:t>must</w:t>
            </w:r>
            <w:r>
              <w:rPr>
                <w:color w:val="010101"/>
                <w:spacing w:val="-4"/>
                <w:w w:val="105"/>
                <w:sz w:val="19"/>
              </w:rPr>
              <w:t xml:space="preserve"> find</w:t>
            </w:r>
          </w:p>
          <w:p w14:paraId="292CE094" w14:textId="77777777" w:rsidR="0024292D" w:rsidRDefault="0024292D" w:rsidP="0024292D">
            <w:pPr>
              <w:pStyle w:val="TableParagraph"/>
              <w:spacing w:before="12" w:line="254" w:lineRule="auto"/>
              <w:ind w:left="117" w:right="167"/>
              <w:rPr>
                <w:sz w:val="19"/>
              </w:rPr>
            </w:pPr>
            <w:r>
              <w:rPr>
                <w:color w:val="010101"/>
                <w:w w:val="105"/>
                <w:sz w:val="19"/>
              </w:rPr>
              <w:t>an appropriate alternate who meets course</w:t>
            </w:r>
            <w:r>
              <w:rPr>
                <w:color w:val="010101"/>
                <w:spacing w:val="-12"/>
                <w:w w:val="105"/>
                <w:sz w:val="19"/>
              </w:rPr>
              <w:t xml:space="preserve"> </w:t>
            </w:r>
            <w:r>
              <w:rPr>
                <w:color w:val="010101"/>
                <w:w w:val="105"/>
                <w:sz w:val="19"/>
              </w:rPr>
              <w:t>qualifications</w:t>
            </w:r>
            <w:r>
              <w:rPr>
                <w:color w:val="010101"/>
                <w:spacing w:val="-14"/>
                <w:w w:val="105"/>
                <w:sz w:val="19"/>
              </w:rPr>
              <w:t xml:space="preserve"> </w:t>
            </w:r>
            <w:r>
              <w:rPr>
                <w:color w:val="010101"/>
                <w:w w:val="105"/>
                <w:sz w:val="19"/>
              </w:rPr>
              <w:t>to fill seat,</w:t>
            </w:r>
          </w:p>
          <w:p w14:paraId="39B04883" w14:textId="77777777" w:rsidR="0024292D" w:rsidRDefault="0024292D" w:rsidP="0024292D">
            <w:pPr>
              <w:pStyle w:val="TableParagraph"/>
              <w:spacing w:line="215" w:lineRule="exact"/>
              <w:ind w:left="118"/>
              <w:rPr>
                <w:sz w:val="19"/>
              </w:rPr>
            </w:pPr>
            <w:r>
              <w:rPr>
                <w:color w:val="010101"/>
                <w:spacing w:val="-5"/>
                <w:w w:val="105"/>
                <w:sz w:val="19"/>
              </w:rPr>
              <w:t>or</w:t>
            </w:r>
          </w:p>
          <w:p w14:paraId="3ADA8CA7" w14:textId="77777777" w:rsidR="0024292D" w:rsidRDefault="0024292D" w:rsidP="0024292D">
            <w:pPr>
              <w:pStyle w:val="TableParagraph"/>
              <w:numPr>
                <w:ilvl w:val="0"/>
                <w:numId w:val="13"/>
              </w:numPr>
              <w:tabs>
                <w:tab w:val="left" w:pos="418"/>
              </w:tabs>
              <w:spacing w:before="12" w:line="254" w:lineRule="auto"/>
              <w:ind w:left="117" w:right="232" w:firstLine="1"/>
              <w:rPr>
                <w:sz w:val="19"/>
              </w:rPr>
            </w:pPr>
            <w:r>
              <w:rPr>
                <w:color w:val="010101"/>
                <w:w w:val="105"/>
                <w:sz w:val="19"/>
              </w:rPr>
              <w:t>Individual will be required to reimburse the DACM Office for course materials and tuition costs (approximately</w:t>
            </w:r>
            <w:r>
              <w:rPr>
                <w:color w:val="010101"/>
                <w:spacing w:val="-14"/>
                <w:w w:val="105"/>
                <w:sz w:val="19"/>
              </w:rPr>
              <w:t xml:space="preserve"> </w:t>
            </w:r>
            <w:r>
              <w:rPr>
                <w:color w:val="010101"/>
                <w:w w:val="105"/>
                <w:sz w:val="19"/>
              </w:rPr>
              <w:t>$1,000 per student)</w:t>
            </w:r>
            <w:r>
              <w:rPr>
                <w:color w:val="3B3B3B"/>
                <w:w w:val="105"/>
                <w:sz w:val="19"/>
              </w:rPr>
              <w:t>.</w:t>
            </w:r>
          </w:p>
        </w:tc>
      </w:tr>
      <w:tr w:rsidR="0024292D" w14:paraId="3A581D33" w14:textId="77777777" w:rsidTr="0024292D">
        <w:trPr>
          <w:trHeight w:val="145"/>
          <w:jc w:val="center"/>
        </w:trPr>
        <w:tc>
          <w:tcPr>
            <w:tcW w:w="2346" w:type="dxa"/>
            <w:vMerge/>
            <w:tcBorders>
              <w:top w:val="nil"/>
              <w:left w:val="single" w:sz="2" w:space="0" w:color="000000"/>
              <w:bottom w:val="single" w:sz="4" w:space="0" w:color="000000"/>
              <w:right w:val="single" w:sz="4" w:space="0" w:color="000000"/>
            </w:tcBorders>
            <w:shd w:val="clear" w:color="auto" w:fill="D8D8D8"/>
          </w:tcPr>
          <w:p w14:paraId="179B557B" w14:textId="77777777" w:rsidR="0024292D" w:rsidRDefault="0024292D" w:rsidP="0024292D">
            <w:pPr>
              <w:rPr>
                <w:sz w:val="2"/>
                <w:szCs w:val="2"/>
              </w:rPr>
            </w:pPr>
          </w:p>
        </w:tc>
        <w:tc>
          <w:tcPr>
            <w:tcW w:w="7025" w:type="dxa"/>
            <w:gridSpan w:val="3"/>
            <w:tcBorders>
              <w:top w:val="nil"/>
              <w:left w:val="nil"/>
              <w:bottom w:val="single" w:sz="4" w:space="0" w:color="000000"/>
              <w:right w:val="single" w:sz="4" w:space="0" w:color="000000"/>
            </w:tcBorders>
          </w:tcPr>
          <w:p w14:paraId="3D2B1F2F" w14:textId="77777777" w:rsidR="0024292D" w:rsidRDefault="0024292D" w:rsidP="0024292D">
            <w:pPr>
              <w:pStyle w:val="TableParagraph"/>
              <w:rPr>
                <w:rFonts w:ascii="Times New Roman"/>
                <w:sz w:val="8"/>
              </w:rPr>
            </w:pPr>
          </w:p>
        </w:tc>
      </w:tr>
      <w:tr w:rsidR="0024292D" w14:paraId="5C0761CC" w14:textId="77777777" w:rsidTr="0024292D">
        <w:trPr>
          <w:trHeight w:val="1965"/>
          <w:jc w:val="center"/>
        </w:trPr>
        <w:tc>
          <w:tcPr>
            <w:tcW w:w="2346" w:type="dxa"/>
            <w:tcBorders>
              <w:top w:val="single" w:sz="4" w:space="0" w:color="000000"/>
              <w:left w:val="single" w:sz="4" w:space="0" w:color="000000"/>
              <w:bottom w:val="single" w:sz="4" w:space="0" w:color="000000"/>
              <w:right w:val="single" w:sz="4" w:space="0" w:color="000000"/>
            </w:tcBorders>
            <w:shd w:val="clear" w:color="auto" w:fill="D8D8D8"/>
          </w:tcPr>
          <w:p w14:paraId="6165002C" w14:textId="77777777" w:rsidR="0024292D" w:rsidRDefault="0024292D" w:rsidP="0024292D">
            <w:pPr>
              <w:pStyle w:val="TableParagraph"/>
              <w:spacing w:before="4"/>
              <w:rPr>
                <w:sz w:val="19"/>
              </w:rPr>
            </w:pPr>
          </w:p>
          <w:p w14:paraId="7AC47F3B" w14:textId="77777777" w:rsidR="0024292D" w:rsidRDefault="0024292D" w:rsidP="0024292D">
            <w:pPr>
              <w:pStyle w:val="TableParagraph"/>
              <w:spacing w:line="254" w:lineRule="auto"/>
              <w:ind w:left="115" w:right="203" w:hanging="2"/>
              <w:rPr>
                <w:b/>
                <w:sz w:val="19"/>
              </w:rPr>
            </w:pPr>
            <w:r>
              <w:rPr>
                <w:b/>
                <w:color w:val="010101"/>
                <w:w w:val="105"/>
                <w:sz w:val="19"/>
              </w:rPr>
              <w:t>WITHDRAWL</w:t>
            </w:r>
            <w:r>
              <w:rPr>
                <w:b/>
                <w:color w:val="010101"/>
                <w:spacing w:val="-10"/>
                <w:w w:val="105"/>
                <w:sz w:val="19"/>
              </w:rPr>
              <w:t xml:space="preserve"> </w:t>
            </w:r>
            <w:r>
              <w:rPr>
                <w:b/>
                <w:color w:val="010101"/>
                <w:w w:val="105"/>
                <w:sz w:val="19"/>
              </w:rPr>
              <w:t xml:space="preserve">WITHIN 7 DAYS OF ALCP COURSE START </w:t>
            </w:r>
            <w:r>
              <w:rPr>
                <w:b/>
                <w:color w:val="010101"/>
                <w:spacing w:val="-4"/>
                <w:w w:val="105"/>
                <w:sz w:val="19"/>
              </w:rPr>
              <w:t>DATE</w:t>
            </w:r>
          </w:p>
        </w:tc>
        <w:tc>
          <w:tcPr>
            <w:tcW w:w="2344" w:type="dxa"/>
            <w:tcBorders>
              <w:top w:val="single" w:sz="4" w:space="0" w:color="000000"/>
              <w:left w:val="single" w:sz="4" w:space="0" w:color="000000"/>
              <w:bottom w:val="single" w:sz="4" w:space="0" w:color="000000"/>
            </w:tcBorders>
          </w:tcPr>
          <w:p w14:paraId="5F52062C" w14:textId="77777777" w:rsidR="0024292D" w:rsidRDefault="0024292D" w:rsidP="0024292D">
            <w:pPr>
              <w:pStyle w:val="TableParagraph"/>
              <w:spacing w:line="254" w:lineRule="auto"/>
              <w:ind w:left="112" w:right="192" w:firstLine="3"/>
              <w:rPr>
                <w:sz w:val="19"/>
              </w:rPr>
            </w:pPr>
            <w:r>
              <w:rPr>
                <w:color w:val="010101"/>
                <w:w w:val="105"/>
                <w:sz w:val="19"/>
              </w:rPr>
              <w:t xml:space="preserve">Command </w:t>
            </w:r>
            <w:r>
              <w:rPr>
                <w:b/>
                <w:color w:val="010101"/>
                <w:w w:val="105"/>
                <w:sz w:val="19"/>
              </w:rPr>
              <w:t xml:space="preserve">will </w:t>
            </w:r>
            <w:r>
              <w:rPr>
                <w:color w:val="010101"/>
                <w:w w:val="105"/>
                <w:sz w:val="19"/>
              </w:rPr>
              <w:t>be required to reimburse the</w:t>
            </w:r>
            <w:r>
              <w:rPr>
                <w:color w:val="010101"/>
                <w:spacing w:val="-12"/>
                <w:w w:val="105"/>
                <w:sz w:val="19"/>
              </w:rPr>
              <w:t xml:space="preserve"> </w:t>
            </w:r>
            <w:r>
              <w:rPr>
                <w:color w:val="010101"/>
                <w:w w:val="105"/>
                <w:sz w:val="19"/>
              </w:rPr>
              <w:t>Army</w:t>
            </w:r>
            <w:r>
              <w:rPr>
                <w:color w:val="010101"/>
                <w:spacing w:val="-6"/>
                <w:w w:val="105"/>
                <w:sz w:val="19"/>
              </w:rPr>
              <w:t xml:space="preserve"> </w:t>
            </w:r>
            <w:r>
              <w:rPr>
                <w:color w:val="010101"/>
                <w:w w:val="105"/>
                <w:sz w:val="19"/>
              </w:rPr>
              <w:t>DACM</w:t>
            </w:r>
            <w:r>
              <w:rPr>
                <w:color w:val="010101"/>
                <w:spacing w:val="-14"/>
                <w:w w:val="105"/>
                <w:sz w:val="19"/>
              </w:rPr>
              <w:t xml:space="preserve"> </w:t>
            </w:r>
            <w:r>
              <w:rPr>
                <w:color w:val="010101"/>
                <w:w w:val="105"/>
                <w:sz w:val="19"/>
              </w:rPr>
              <w:t>Office for course materials and tuition costs (approximately</w:t>
            </w:r>
            <w:r>
              <w:rPr>
                <w:color w:val="010101"/>
                <w:spacing w:val="-3"/>
                <w:w w:val="105"/>
                <w:sz w:val="19"/>
              </w:rPr>
              <w:t xml:space="preserve"> </w:t>
            </w:r>
            <w:r>
              <w:rPr>
                <w:color w:val="010101"/>
                <w:w w:val="105"/>
                <w:sz w:val="19"/>
              </w:rPr>
              <w:t>$1,000 per student)</w:t>
            </w:r>
          </w:p>
        </w:tc>
        <w:tc>
          <w:tcPr>
            <w:tcW w:w="2343" w:type="dxa"/>
            <w:tcBorders>
              <w:top w:val="single" w:sz="4" w:space="0" w:color="000000"/>
              <w:bottom w:val="single" w:sz="4" w:space="0" w:color="000000"/>
              <w:right w:val="single" w:sz="4" w:space="0" w:color="000000"/>
            </w:tcBorders>
          </w:tcPr>
          <w:p w14:paraId="68C3BD0B" w14:textId="77777777" w:rsidR="0024292D" w:rsidRDefault="0024292D" w:rsidP="0024292D">
            <w:pPr>
              <w:pStyle w:val="TableParagraph"/>
              <w:spacing w:before="4"/>
              <w:rPr>
                <w:sz w:val="19"/>
              </w:rPr>
            </w:pPr>
          </w:p>
          <w:p w14:paraId="383840E3" w14:textId="77777777" w:rsidR="0024292D" w:rsidRDefault="0024292D" w:rsidP="0024292D">
            <w:pPr>
              <w:pStyle w:val="TableParagraph"/>
              <w:ind w:left="109"/>
              <w:rPr>
                <w:sz w:val="19"/>
              </w:rPr>
            </w:pPr>
            <w:r>
              <w:rPr>
                <w:color w:val="010101"/>
                <w:w w:val="105"/>
                <w:sz w:val="19"/>
              </w:rPr>
              <w:t>No</w:t>
            </w:r>
            <w:r>
              <w:rPr>
                <w:color w:val="010101"/>
                <w:spacing w:val="1"/>
                <w:w w:val="105"/>
                <w:sz w:val="19"/>
              </w:rPr>
              <w:t xml:space="preserve"> </w:t>
            </w:r>
            <w:r>
              <w:rPr>
                <w:color w:val="010101"/>
                <w:spacing w:val="-2"/>
                <w:w w:val="105"/>
                <w:sz w:val="19"/>
              </w:rPr>
              <w:t>penalty</w:t>
            </w:r>
          </w:p>
        </w:tc>
        <w:tc>
          <w:tcPr>
            <w:tcW w:w="2338" w:type="dxa"/>
            <w:tcBorders>
              <w:top w:val="single" w:sz="4" w:space="0" w:color="000000"/>
              <w:left w:val="single" w:sz="4" w:space="0" w:color="000000"/>
              <w:bottom w:val="single" w:sz="4" w:space="0" w:color="000000"/>
              <w:right w:val="single" w:sz="4" w:space="0" w:color="000000"/>
            </w:tcBorders>
          </w:tcPr>
          <w:p w14:paraId="611E21E6" w14:textId="77777777" w:rsidR="0024292D" w:rsidRDefault="0024292D" w:rsidP="0024292D">
            <w:pPr>
              <w:pStyle w:val="TableParagraph"/>
              <w:spacing w:line="254" w:lineRule="auto"/>
              <w:ind w:left="117" w:right="231" w:hanging="1"/>
              <w:rPr>
                <w:sz w:val="19"/>
              </w:rPr>
            </w:pPr>
            <w:r>
              <w:rPr>
                <w:color w:val="010101"/>
                <w:w w:val="105"/>
                <w:sz w:val="19"/>
              </w:rPr>
              <w:t>Individual will be required to reimburse the DACM Office for course materials and tuition costs (approximately</w:t>
            </w:r>
            <w:r>
              <w:rPr>
                <w:color w:val="010101"/>
                <w:spacing w:val="-14"/>
                <w:w w:val="105"/>
                <w:sz w:val="19"/>
              </w:rPr>
              <w:t xml:space="preserve"> </w:t>
            </w:r>
            <w:r>
              <w:rPr>
                <w:color w:val="010101"/>
                <w:w w:val="105"/>
                <w:sz w:val="19"/>
              </w:rPr>
              <w:t>$1,000 per student)</w:t>
            </w:r>
          </w:p>
        </w:tc>
      </w:tr>
    </w:tbl>
    <w:p w14:paraId="223FC8DF" w14:textId="12A35B61" w:rsidR="00883224" w:rsidRDefault="00883224" w:rsidP="00883224">
      <w:pPr>
        <w:ind w:left="3124"/>
        <w:rPr>
          <w:sz w:val="21"/>
        </w:rPr>
      </w:pPr>
      <w:r>
        <w:rPr>
          <w:color w:val="010101"/>
          <w:w w:val="105"/>
          <w:sz w:val="21"/>
        </w:rPr>
        <w:t>Table</w:t>
      </w:r>
      <w:r>
        <w:rPr>
          <w:color w:val="010101"/>
          <w:spacing w:val="-5"/>
          <w:w w:val="105"/>
          <w:sz w:val="21"/>
        </w:rPr>
        <w:t xml:space="preserve"> </w:t>
      </w:r>
      <w:r>
        <w:rPr>
          <w:color w:val="010101"/>
          <w:w w:val="105"/>
          <w:sz w:val="21"/>
        </w:rPr>
        <w:t>1</w:t>
      </w:r>
      <w:r>
        <w:rPr>
          <w:color w:val="010101"/>
          <w:spacing w:val="-12"/>
          <w:w w:val="105"/>
          <w:sz w:val="21"/>
        </w:rPr>
        <w:t xml:space="preserve"> </w:t>
      </w:r>
      <w:r>
        <w:rPr>
          <w:color w:val="010101"/>
          <w:w w:val="105"/>
          <w:sz w:val="21"/>
        </w:rPr>
        <w:t>(Consequences</w:t>
      </w:r>
      <w:r>
        <w:rPr>
          <w:color w:val="010101"/>
          <w:spacing w:val="15"/>
          <w:w w:val="105"/>
          <w:sz w:val="21"/>
        </w:rPr>
        <w:t xml:space="preserve"> </w:t>
      </w:r>
      <w:r>
        <w:rPr>
          <w:color w:val="010101"/>
          <w:w w:val="105"/>
          <w:sz w:val="21"/>
        </w:rPr>
        <w:t>of</w:t>
      </w:r>
      <w:r>
        <w:rPr>
          <w:color w:val="010101"/>
          <w:spacing w:val="-7"/>
          <w:w w:val="105"/>
          <w:sz w:val="21"/>
        </w:rPr>
        <w:t xml:space="preserve"> </w:t>
      </w:r>
      <w:r>
        <w:rPr>
          <w:color w:val="010101"/>
          <w:w w:val="105"/>
          <w:sz w:val="21"/>
        </w:rPr>
        <w:t xml:space="preserve">Student </w:t>
      </w:r>
      <w:r>
        <w:rPr>
          <w:color w:val="010101"/>
          <w:spacing w:val="-2"/>
          <w:w w:val="105"/>
          <w:sz w:val="21"/>
        </w:rPr>
        <w:t>Withdrawals)</w:t>
      </w:r>
    </w:p>
    <w:p w14:paraId="616782F1" w14:textId="77777777" w:rsidR="00494D3A" w:rsidRDefault="000E01FC" w:rsidP="00495277">
      <w:pPr>
        <w:rPr>
          <w:rFonts w:ascii="Arial" w:hAnsi="Arial" w:cs="Arial"/>
          <w:sz w:val="24"/>
          <w:szCs w:val="24"/>
        </w:rPr>
      </w:pPr>
      <w:r>
        <w:rPr>
          <w:rFonts w:ascii="Arial" w:hAnsi="Arial" w:cs="Arial"/>
          <w:sz w:val="24"/>
          <w:szCs w:val="24"/>
        </w:rPr>
        <w:br/>
      </w:r>
    </w:p>
    <w:p w14:paraId="24C8AFC0" w14:textId="77777777" w:rsidR="00494D3A" w:rsidRDefault="00494D3A" w:rsidP="00495277">
      <w:pPr>
        <w:rPr>
          <w:rFonts w:ascii="Arial" w:hAnsi="Arial" w:cs="Arial"/>
          <w:sz w:val="24"/>
          <w:szCs w:val="24"/>
        </w:rPr>
      </w:pPr>
    </w:p>
    <w:p w14:paraId="69499C92" w14:textId="5B1737E8" w:rsidR="00633FF8" w:rsidRDefault="000E01FC" w:rsidP="00495277">
      <w:pPr>
        <w:rPr>
          <w:rFonts w:ascii="Arial" w:hAnsi="Arial" w:cs="Arial"/>
          <w:sz w:val="24"/>
          <w:szCs w:val="24"/>
        </w:rPr>
      </w:pPr>
      <w:r w:rsidRPr="000E01FC">
        <w:rPr>
          <w:rFonts w:ascii="Arial" w:hAnsi="Arial" w:cs="Arial"/>
          <w:sz w:val="24"/>
          <w:szCs w:val="24"/>
        </w:rPr>
        <w:lastRenderedPageBreak/>
        <w:t xml:space="preserve">Table </w:t>
      </w:r>
      <w:r>
        <w:rPr>
          <w:rFonts w:ascii="Arial" w:hAnsi="Arial" w:cs="Arial"/>
          <w:sz w:val="24"/>
          <w:szCs w:val="24"/>
        </w:rPr>
        <w:t>2</w:t>
      </w:r>
      <w:r w:rsidRPr="000E01FC">
        <w:rPr>
          <w:rFonts w:ascii="Arial" w:hAnsi="Arial" w:cs="Arial"/>
          <w:sz w:val="24"/>
          <w:szCs w:val="24"/>
        </w:rPr>
        <w:t xml:space="preserve"> below outlines the consequences for students who are counted as a "no-show" for their assigned ALCP course</w:t>
      </w:r>
      <w:r>
        <w:rPr>
          <w:rFonts w:ascii="Arial" w:hAnsi="Arial" w:cs="Arial"/>
          <w:sz w:val="24"/>
          <w:szCs w:val="24"/>
        </w:rPr>
        <w:t>.</w:t>
      </w:r>
    </w:p>
    <w:tbl>
      <w:tblPr>
        <w:tblW w:w="94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2"/>
        <w:gridCol w:w="2343"/>
        <w:gridCol w:w="4779"/>
      </w:tblGrid>
      <w:tr w:rsidR="000E01FC" w14:paraId="6EDFE9D8" w14:textId="77777777" w:rsidTr="002223BB">
        <w:trPr>
          <w:trHeight w:val="228"/>
          <w:jc w:val="center"/>
        </w:trPr>
        <w:tc>
          <w:tcPr>
            <w:tcW w:w="9464" w:type="dxa"/>
            <w:gridSpan w:val="3"/>
            <w:tcBorders>
              <w:left w:val="single" w:sz="6" w:space="0" w:color="000000"/>
              <w:bottom w:val="single" w:sz="6" w:space="0" w:color="000000"/>
              <w:right w:val="single" w:sz="6" w:space="0" w:color="000000"/>
            </w:tcBorders>
            <w:shd w:val="clear" w:color="auto" w:fill="D8D8D8"/>
            <w:vAlign w:val="center"/>
          </w:tcPr>
          <w:p w14:paraId="3124E131" w14:textId="77777777" w:rsidR="000E01FC" w:rsidRDefault="000E01FC" w:rsidP="009C2171">
            <w:pPr>
              <w:pStyle w:val="TableParagraph"/>
              <w:spacing w:line="201" w:lineRule="exact"/>
              <w:ind w:left="5"/>
              <w:jc w:val="center"/>
              <w:rPr>
                <w:b/>
                <w:sz w:val="19"/>
              </w:rPr>
            </w:pPr>
            <w:r>
              <w:rPr>
                <w:b/>
                <w:color w:val="010101"/>
                <w:w w:val="105"/>
                <w:sz w:val="19"/>
              </w:rPr>
              <w:t>JUSTIFICATION FOR</w:t>
            </w:r>
            <w:r>
              <w:rPr>
                <w:b/>
                <w:color w:val="010101"/>
                <w:spacing w:val="-12"/>
                <w:w w:val="105"/>
                <w:sz w:val="19"/>
              </w:rPr>
              <w:t xml:space="preserve"> </w:t>
            </w:r>
            <w:r>
              <w:rPr>
                <w:b/>
                <w:color w:val="010101"/>
                <w:w w:val="105"/>
                <w:sz w:val="19"/>
              </w:rPr>
              <w:t>NO-</w:t>
            </w:r>
            <w:r>
              <w:rPr>
                <w:b/>
                <w:color w:val="010101"/>
                <w:spacing w:val="-4"/>
                <w:w w:val="105"/>
                <w:sz w:val="19"/>
              </w:rPr>
              <w:t>SHOW</w:t>
            </w:r>
          </w:p>
        </w:tc>
      </w:tr>
      <w:tr w:rsidR="000E01FC" w14:paraId="79011AC0" w14:textId="77777777" w:rsidTr="002223BB">
        <w:trPr>
          <w:trHeight w:val="2299"/>
          <w:jc w:val="center"/>
        </w:trPr>
        <w:tc>
          <w:tcPr>
            <w:tcW w:w="2342" w:type="dxa"/>
            <w:tcBorders>
              <w:top w:val="single" w:sz="6" w:space="0" w:color="000000"/>
              <w:left w:val="single" w:sz="4" w:space="0" w:color="000000"/>
              <w:right w:val="single" w:sz="4" w:space="0" w:color="000000"/>
            </w:tcBorders>
            <w:shd w:val="clear" w:color="auto" w:fill="D8D8D8"/>
            <w:vAlign w:val="center"/>
          </w:tcPr>
          <w:p w14:paraId="1F1AE387" w14:textId="77777777" w:rsidR="000E01FC" w:rsidRDefault="000E01FC" w:rsidP="009C2171">
            <w:pPr>
              <w:pStyle w:val="TableParagraph"/>
              <w:spacing w:before="214" w:line="254" w:lineRule="auto"/>
              <w:ind w:left="112" w:right="199" w:firstLine="1"/>
              <w:rPr>
                <w:b/>
                <w:sz w:val="19"/>
              </w:rPr>
            </w:pPr>
            <w:r>
              <w:rPr>
                <w:b/>
                <w:color w:val="010101"/>
                <w:w w:val="105"/>
                <w:sz w:val="19"/>
              </w:rPr>
              <w:t xml:space="preserve">DUE TO MISSION </w:t>
            </w:r>
            <w:r>
              <w:rPr>
                <w:b/>
                <w:color w:val="010101"/>
                <w:spacing w:val="-2"/>
                <w:w w:val="105"/>
                <w:sz w:val="19"/>
              </w:rPr>
              <w:t xml:space="preserve">REQUIREMENTS, </w:t>
            </w:r>
            <w:r>
              <w:rPr>
                <w:b/>
                <w:color w:val="010101"/>
                <w:w w:val="105"/>
                <w:sz w:val="19"/>
              </w:rPr>
              <w:t>WITH</w:t>
            </w:r>
            <w:r>
              <w:rPr>
                <w:b/>
                <w:color w:val="010101"/>
                <w:spacing w:val="-14"/>
                <w:w w:val="105"/>
                <w:sz w:val="19"/>
              </w:rPr>
              <w:t xml:space="preserve"> </w:t>
            </w:r>
            <w:r>
              <w:rPr>
                <w:b/>
                <w:color w:val="010101"/>
                <w:w w:val="105"/>
                <w:sz w:val="19"/>
              </w:rPr>
              <w:t>AN</w:t>
            </w:r>
            <w:r>
              <w:rPr>
                <w:b/>
                <w:color w:val="010101"/>
                <w:spacing w:val="-14"/>
                <w:w w:val="105"/>
                <w:sz w:val="19"/>
              </w:rPr>
              <w:t xml:space="preserve"> </w:t>
            </w:r>
            <w:r>
              <w:rPr>
                <w:b/>
                <w:color w:val="010101"/>
                <w:w w:val="105"/>
                <w:sz w:val="19"/>
              </w:rPr>
              <w:t xml:space="preserve">APPROVED </w:t>
            </w:r>
            <w:r>
              <w:rPr>
                <w:b/>
                <w:color w:val="010101"/>
                <w:spacing w:val="-2"/>
                <w:w w:val="105"/>
                <w:sz w:val="19"/>
              </w:rPr>
              <w:t>WITHDRAWAL MEMORANDUM</w:t>
            </w:r>
          </w:p>
        </w:tc>
        <w:tc>
          <w:tcPr>
            <w:tcW w:w="2343" w:type="dxa"/>
            <w:tcBorders>
              <w:top w:val="single" w:sz="6" w:space="0" w:color="000000"/>
              <w:left w:val="single" w:sz="4" w:space="0" w:color="000000"/>
            </w:tcBorders>
            <w:shd w:val="clear" w:color="auto" w:fill="D8D8D8"/>
            <w:vAlign w:val="center"/>
          </w:tcPr>
          <w:p w14:paraId="659786C9" w14:textId="77777777" w:rsidR="000E01FC" w:rsidRDefault="000E01FC" w:rsidP="009C2171">
            <w:pPr>
              <w:pStyle w:val="TableParagraph"/>
              <w:spacing w:before="214" w:line="254" w:lineRule="auto"/>
              <w:ind w:left="112" w:right="143" w:firstLine="4"/>
              <w:rPr>
                <w:b/>
                <w:sz w:val="19"/>
              </w:rPr>
            </w:pPr>
            <w:r>
              <w:rPr>
                <w:b/>
                <w:color w:val="010101"/>
                <w:w w:val="105"/>
                <w:sz w:val="19"/>
              </w:rPr>
              <w:t>DUE TO A MEDICAL EMERGENCY OR EMERGENCY</w:t>
            </w:r>
            <w:r>
              <w:rPr>
                <w:b/>
                <w:color w:val="010101"/>
                <w:spacing w:val="-7"/>
                <w:w w:val="105"/>
                <w:sz w:val="19"/>
              </w:rPr>
              <w:t xml:space="preserve"> </w:t>
            </w:r>
            <w:r>
              <w:rPr>
                <w:b/>
                <w:color w:val="010101"/>
                <w:w w:val="105"/>
                <w:sz w:val="19"/>
              </w:rPr>
              <w:t xml:space="preserve">LEAVE, WITH A NOTE FROM A PHYSICIAN OR </w:t>
            </w:r>
            <w:r>
              <w:rPr>
                <w:b/>
                <w:color w:val="010101"/>
                <w:spacing w:val="-2"/>
                <w:w w:val="105"/>
                <w:sz w:val="19"/>
              </w:rPr>
              <w:t xml:space="preserve">OFFICIAL </w:t>
            </w:r>
            <w:r>
              <w:rPr>
                <w:b/>
                <w:color w:val="010101"/>
                <w:w w:val="105"/>
                <w:sz w:val="19"/>
              </w:rPr>
              <w:t xml:space="preserve">EMERGENCY LEAVE </w:t>
            </w:r>
            <w:r>
              <w:rPr>
                <w:b/>
                <w:color w:val="010101"/>
                <w:spacing w:val="-2"/>
                <w:w w:val="105"/>
                <w:sz w:val="19"/>
              </w:rPr>
              <w:t>DOCUMENTATION</w:t>
            </w:r>
          </w:p>
        </w:tc>
        <w:tc>
          <w:tcPr>
            <w:tcW w:w="4779" w:type="dxa"/>
            <w:tcBorders>
              <w:top w:val="single" w:sz="6" w:space="0" w:color="000000"/>
              <w:right w:val="single" w:sz="4" w:space="0" w:color="000000"/>
            </w:tcBorders>
            <w:shd w:val="clear" w:color="auto" w:fill="D8D8D8"/>
            <w:vAlign w:val="center"/>
          </w:tcPr>
          <w:p w14:paraId="011AB792" w14:textId="77777777" w:rsidR="000E01FC" w:rsidRDefault="000E01FC" w:rsidP="009C2171">
            <w:pPr>
              <w:pStyle w:val="TableParagraph"/>
              <w:spacing w:before="214" w:line="254" w:lineRule="auto"/>
              <w:ind w:left="113" w:right="136" w:firstLine="4"/>
              <w:rPr>
                <w:b/>
                <w:sz w:val="19"/>
              </w:rPr>
            </w:pPr>
            <w:r>
              <w:rPr>
                <w:b/>
                <w:color w:val="010101"/>
                <w:w w:val="105"/>
                <w:sz w:val="19"/>
              </w:rPr>
              <w:t>VOLUNTARY NO-SHOW (FAILING TO COMPLETE</w:t>
            </w:r>
            <w:r>
              <w:rPr>
                <w:b/>
                <w:color w:val="010101"/>
                <w:spacing w:val="-5"/>
                <w:w w:val="105"/>
                <w:sz w:val="19"/>
              </w:rPr>
              <w:t xml:space="preserve"> </w:t>
            </w:r>
            <w:r>
              <w:rPr>
                <w:b/>
                <w:color w:val="010101"/>
                <w:w w:val="105"/>
                <w:sz w:val="19"/>
              </w:rPr>
              <w:t>THE</w:t>
            </w:r>
            <w:r>
              <w:rPr>
                <w:b/>
                <w:color w:val="010101"/>
                <w:spacing w:val="-14"/>
                <w:w w:val="105"/>
                <w:sz w:val="19"/>
              </w:rPr>
              <w:t xml:space="preserve"> </w:t>
            </w:r>
            <w:r>
              <w:rPr>
                <w:b/>
                <w:color w:val="010101"/>
                <w:w w:val="105"/>
                <w:sz w:val="19"/>
              </w:rPr>
              <w:t>PRE-COURSE</w:t>
            </w:r>
            <w:r>
              <w:rPr>
                <w:b/>
                <w:color w:val="010101"/>
                <w:spacing w:val="-1"/>
                <w:w w:val="105"/>
                <w:sz w:val="19"/>
              </w:rPr>
              <w:t xml:space="preserve"> </w:t>
            </w:r>
            <w:r>
              <w:rPr>
                <w:b/>
                <w:color w:val="010101"/>
                <w:w w:val="105"/>
                <w:sz w:val="19"/>
              </w:rPr>
              <w:t>ASSESSMENT OR DROPPING FROM THE COURSE) FOR REASONS OTHER THAN A MISSION REQUIREMENT OR MEDICAL EMERGENCY AND</w:t>
            </w:r>
            <w:r>
              <w:rPr>
                <w:b/>
                <w:color w:val="010101"/>
                <w:spacing w:val="-10"/>
                <w:w w:val="105"/>
                <w:sz w:val="19"/>
              </w:rPr>
              <w:t xml:space="preserve"> </w:t>
            </w:r>
            <w:r>
              <w:rPr>
                <w:b/>
                <w:color w:val="010101"/>
                <w:w w:val="105"/>
                <w:sz w:val="19"/>
              </w:rPr>
              <w:t>THERE</w:t>
            </w:r>
            <w:r>
              <w:rPr>
                <w:b/>
                <w:color w:val="010101"/>
                <w:spacing w:val="-2"/>
                <w:w w:val="105"/>
                <w:sz w:val="19"/>
              </w:rPr>
              <w:t xml:space="preserve"> </w:t>
            </w:r>
            <w:r>
              <w:rPr>
                <w:b/>
                <w:color w:val="010101"/>
                <w:w w:val="105"/>
                <w:sz w:val="19"/>
              </w:rPr>
              <w:t>IS</w:t>
            </w:r>
            <w:r>
              <w:rPr>
                <w:b/>
                <w:color w:val="010101"/>
                <w:spacing w:val="-14"/>
                <w:w w:val="105"/>
                <w:sz w:val="19"/>
              </w:rPr>
              <w:t xml:space="preserve"> </w:t>
            </w:r>
            <w:r>
              <w:rPr>
                <w:b/>
                <w:color w:val="010101"/>
                <w:w w:val="105"/>
                <w:sz w:val="19"/>
              </w:rPr>
              <w:t>NO</w:t>
            </w:r>
            <w:r>
              <w:rPr>
                <w:b/>
                <w:color w:val="010101"/>
                <w:spacing w:val="-7"/>
                <w:w w:val="105"/>
                <w:sz w:val="19"/>
              </w:rPr>
              <w:t xml:space="preserve"> </w:t>
            </w:r>
            <w:r>
              <w:rPr>
                <w:b/>
                <w:color w:val="010101"/>
                <w:w w:val="105"/>
                <w:sz w:val="19"/>
              </w:rPr>
              <w:t>APPROVED WITHDRAWAL MEMORANDUM FROM THE DACM OFFICE</w:t>
            </w:r>
          </w:p>
        </w:tc>
      </w:tr>
      <w:tr w:rsidR="000E01FC" w14:paraId="7A8B9AAB" w14:textId="77777777" w:rsidTr="002223BB">
        <w:trPr>
          <w:trHeight w:val="2058"/>
          <w:jc w:val="center"/>
        </w:trPr>
        <w:tc>
          <w:tcPr>
            <w:tcW w:w="2342" w:type="dxa"/>
            <w:tcBorders>
              <w:left w:val="single" w:sz="4" w:space="0" w:color="000000"/>
              <w:bottom w:val="single" w:sz="4" w:space="0" w:color="000000"/>
              <w:right w:val="single" w:sz="4" w:space="0" w:color="000000"/>
            </w:tcBorders>
          </w:tcPr>
          <w:p w14:paraId="525FA0A7" w14:textId="77777777" w:rsidR="002223BB" w:rsidRDefault="002223BB" w:rsidP="009C2171">
            <w:pPr>
              <w:pStyle w:val="TableParagraph"/>
              <w:spacing w:line="204" w:lineRule="exact"/>
              <w:ind w:left="110"/>
              <w:rPr>
                <w:color w:val="010101"/>
                <w:w w:val="105"/>
                <w:sz w:val="19"/>
              </w:rPr>
            </w:pPr>
          </w:p>
          <w:p w14:paraId="407C7BA2" w14:textId="77777777" w:rsidR="002223BB" w:rsidRDefault="002223BB" w:rsidP="002223BB">
            <w:pPr>
              <w:pStyle w:val="TableParagraph"/>
              <w:spacing w:line="204" w:lineRule="exact"/>
              <w:ind w:left="110"/>
              <w:rPr>
                <w:sz w:val="19"/>
              </w:rPr>
            </w:pPr>
            <w:r>
              <w:rPr>
                <w:color w:val="010101"/>
                <w:w w:val="105"/>
                <w:sz w:val="19"/>
              </w:rPr>
              <w:t>(1)</w:t>
            </w:r>
            <w:r>
              <w:rPr>
                <w:color w:val="010101"/>
                <w:spacing w:val="-7"/>
                <w:w w:val="105"/>
                <w:sz w:val="19"/>
              </w:rPr>
              <w:t xml:space="preserve"> </w:t>
            </w:r>
            <w:r>
              <w:rPr>
                <w:color w:val="010101"/>
                <w:w w:val="105"/>
                <w:sz w:val="19"/>
              </w:rPr>
              <w:t>Command</w:t>
            </w:r>
            <w:r>
              <w:rPr>
                <w:color w:val="010101"/>
                <w:spacing w:val="6"/>
                <w:w w:val="105"/>
                <w:sz w:val="19"/>
              </w:rPr>
              <w:t xml:space="preserve"> </w:t>
            </w:r>
            <w:r>
              <w:rPr>
                <w:color w:val="010101"/>
                <w:w w:val="105"/>
                <w:sz w:val="19"/>
              </w:rPr>
              <w:t>will</w:t>
            </w:r>
            <w:r>
              <w:rPr>
                <w:color w:val="010101"/>
                <w:spacing w:val="-6"/>
                <w:w w:val="105"/>
                <w:sz w:val="19"/>
              </w:rPr>
              <w:t xml:space="preserve"> </w:t>
            </w:r>
            <w:r>
              <w:rPr>
                <w:color w:val="010101"/>
                <w:spacing w:val="-5"/>
                <w:w w:val="105"/>
                <w:sz w:val="19"/>
              </w:rPr>
              <w:t>be</w:t>
            </w:r>
          </w:p>
          <w:p w14:paraId="16396874" w14:textId="77777777" w:rsidR="00494D3A" w:rsidRDefault="002223BB" w:rsidP="00494D3A">
            <w:pPr>
              <w:pStyle w:val="TableParagraph"/>
              <w:spacing w:before="3" w:line="254" w:lineRule="auto"/>
              <w:ind w:left="110" w:right="199"/>
              <w:rPr>
                <w:sz w:val="19"/>
              </w:rPr>
            </w:pPr>
            <w:r>
              <w:rPr>
                <w:color w:val="010101"/>
                <w:w w:val="105"/>
                <w:sz w:val="19"/>
              </w:rPr>
              <w:t>required to reimburse the</w:t>
            </w:r>
            <w:r>
              <w:rPr>
                <w:color w:val="010101"/>
                <w:spacing w:val="-10"/>
                <w:w w:val="105"/>
                <w:sz w:val="19"/>
              </w:rPr>
              <w:t xml:space="preserve"> </w:t>
            </w:r>
            <w:r>
              <w:rPr>
                <w:color w:val="010101"/>
                <w:w w:val="105"/>
                <w:sz w:val="19"/>
              </w:rPr>
              <w:t>Army</w:t>
            </w:r>
            <w:r>
              <w:rPr>
                <w:color w:val="010101"/>
                <w:spacing w:val="-9"/>
                <w:w w:val="105"/>
                <w:sz w:val="19"/>
              </w:rPr>
              <w:t xml:space="preserve"> </w:t>
            </w:r>
            <w:r>
              <w:rPr>
                <w:color w:val="010101"/>
                <w:w w:val="105"/>
                <w:sz w:val="19"/>
              </w:rPr>
              <w:t>DACM</w:t>
            </w:r>
            <w:r>
              <w:rPr>
                <w:color w:val="010101"/>
                <w:spacing w:val="-12"/>
                <w:w w:val="105"/>
                <w:sz w:val="19"/>
              </w:rPr>
              <w:t xml:space="preserve"> </w:t>
            </w:r>
            <w:r>
              <w:rPr>
                <w:color w:val="010101"/>
                <w:w w:val="105"/>
                <w:sz w:val="19"/>
              </w:rPr>
              <w:t>Office for course materials and tuition costs (approximately</w:t>
            </w:r>
            <w:r>
              <w:rPr>
                <w:color w:val="010101"/>
                <w:spacing w:val="-3"/>
                <w:w w:val="105"/>
                <w:sz w:val="19"/>
              </w:rPr>
              <w:t xml:space="preserve"> </w:t>
            </w:r>
            <w:r>
              <w:rPr>
                <w:color w:val="010101"/>
                <w:w w:val="105"/>
                <w:sz w:val="19"/>
              </w:rPr>
              <w:t>$1,000 per student)</w:t>
            </w:r>
            <w:r w:rsidR="00494D3A">
              <w:rPr>
                <w:color w:val="010101"/>
                <w:w w:val="105"/>
                <w:sz w:val="19"/>
              </w:rPr>
              <w:br/>
            </w:r>
            <w:r w:rsidR="00494D3A">
              <w:rPr>
                <w:color w:val="010101"/>
                <w:w w:val="105"/>
                <w:sz w:val="19"/>
              </w:rPr>
              <w:br/>
              <w:t>(2) Commands may lose</w:t>
            </w:r>
            <w:r w:rsidR="00494D3A">
              <w:rPr>
                <w:color w:val="010101"/>
                <w:spacing w:val="-12"/>
                <w:w w:val="105"/>
                <w:sz w:val="19"/>
              </w:rPr>
              <w:t xml:space="preserve"> </w:t>
            </w:r>
            <w:r w:rsidR="00494D3A">
              <w:rPr>
                <w:color w:val="010101"/>
                <w:w w:val="105"/>
                <w:sz w:val="19"/>
              </w:rPr>
              <w:t>future</w:t>
            </w:r>
            <w:r w:rsidR="00494D3A">
              <w:rPr>
                <w:color w:val="010101"/>
                <w:spacing w:val="-9"/>
                <w:w w:val="105"/>
                <w:sz w:val="19"/>
              </w:rPr>
              <w:t xml:space="preserve"> </w:t>
            </w:r>
            <w:r w:rsidR="00494D3A">
              <w:rPr>
                <w:color w:val="010101"/>
                <w:w w:val="105"/>
                <w:sz w:val="19"/>
              </w:rPr>
              <w:t>quotas,</w:t>
            </w:r>
            <w:r w:rsidR="00494D3A">
              <w:rPr>
                <w:color w:val="010101"/>
                <w:spacing w:val="-9"/>
                <w:w w:val="105"/>
                <w:sz w:val="19"/>
              </w:rPr>
              <w:t xml:space="preserve"> </w:t>
            </w:r>
            <w:r w:rsidR="00494D3A">
              <w:rPr>
                <w:color w:val="010101"/>
                <w:w w:val="105"/>
                <w:sz w:val="19"/>
              </w:rPr>
              <w:t>if one or more of their employees is a no­</w:t>
            </w:r>
          </w:p>
          <w:p w14:paraId="718F53AD" w14:textId="2E3D8568" w:rsidR="000E01FC" w:rsidRDefault="00494D3A" w:rsidP="00494D3A">
            <w:pPr>
              <w:pStyle w:val="TableParagraph"/>
              <w:spacing w:before="12" w:line="254" w:lineRule="auto"/>
              <w:ind w:left="109" w:right="158"/>
              <w:rPr>
                <w:sz w:val="19"/>
              </w:rPr>
            </w:pPr>
            <w:r>
              <w:rPr>
                <w:color w:val="010101"/>
                <w:spacing w:val="-2"/>
                <w:w w:val="105"/>
                <w:sz w:val="19"/>
              </w:rPr>
              <w:t>show</w:t>
            </w:r>
            <w:r>
              <w:rPr>
                <w:color w:val="3F3F3F"/>
                <w:spacing w:val="-2"/>
                <w:w w:val="105"/>
                <w:sz w:val="19"/>
              </w:rPr>
              <w:t>.</w:t>
            </w:r>
            <w:r>
              <w:rPr>
                <w:color w:val="3F3F3F"/>
                <w:spacing w:val="-2"/>
                <w:w w:val="105"/>
                <w:sz w:val="19"/>
              </w:rPr>
              <w:br/>
            </w:r>
          </w:p>
        </w:tc>
        <w:tc>
          <w:tcPr>
            <w:tcW w:w="2343" w:type="dxa"/>
            <w:tcBorders>
              <w:left w:val="single" w:sz="4" w:space="0" w:color="000000"/>
              <w:bottom w:val="single" w:sz="4" w:space="0" w:color="000000"/>
            </w:tcBorders>
            <w:vAlign w:val="center"/>
          </w:tcPr>
          <w:p w14:paraId="2289F9FA" w14:textId="77777777" w:rsidR="000E01FC" w:rsidRDefault="000E01FC" w:rsidP="009C2171">
            <w:pPr>
              <w:pStyle w:val="TableParagraph"/>
              <w:spacing w:line="204" w:lineRule="exact"/>
              <w:ind w:left="111"/>
              <w:rPr>
                <w:sz w:val="19"/>
              </w:rPr>
            </w:pPr>
            <w:r>
              <w:rPr>
                <w:color w:val="010101"/>
                <w:w w:val="105"/>
                <w:sz w:val="19"/>
              </w:rPr>
              <w:t>No</w:t>
            </w:r>
            <w:r>
              <w:rPr>
                <w:color w:val="010101"/>
                <w:spacing w:val="1"/>
                <w:w w:val="105"/>
                <w:sz w:val="19"/>
              </w:rPr>
              <w:t xml:space="preserve"> </w:t>
            </w:r>
            <w:r>
              <w:rPr>
                <w:color w:val="010101"/>
                <w:spacing w:val="-2"/>
                <w:w w:val="105"/>
                <w:sz w:val="19"/>
              </w:rPr>
              <w:t>penalty</w:t>
            </w:r>
          </w:p>
        </w:tc>
        <w:tc>
          <w:tcPr>
            <w:tcW w:w="4779" w:type="dxa"/>
            <w:tcBorders>
              <w:bottom w:val="single" w:sz="4" w:space="0" w:color="000000"/>
              <w:right w:val="single" w:sz="4" w:space="0" w:color="000000"/>
            </w:tcBorders>
            <w:vAlign w:val="center"/>
          </w:tcPr>
          <w:p w14:paraId="2247B57A" w14:textId="77777777" w:rsidR="000E01FC" w:rsidRDefault="000E01FC" w:rsidP="009C2171">
            <w:pPr>
              <w:pStyle w:val="TableParagraph"/>
              <w:spacing w:line="204" w:lineRule="exact"/>
              <w:ind w:left="115"/>
              <w:rPr>
                <w:sz w:val="19"/>
              </w:rPr>
            </w:pPr>
            <w:r>
              <w:rPr>
                <w:color w:val="010101"/>
                <w:w w:val="105"/>
                <w:sz w:val="19"/>
              </w:rPr>
              <w:t>(1)</w:t>
            </w:r>
            <w:r>
              <w:rPr>
                <w:color w:val="010101"/>
                <w:spacing w:val="-7"/>
                <w:w w:val="105"/>
                <w:sz w:val="19"/>
              </w:rPr>
              <w:t xml:space="preserve"> </w:t>
            </w:r>
            <w:r>
              <w:rPr>
                <w:color w:val="010101"/>
                <w:w w:val="105"/>
                <w:sz w:val="19"/>
              </w:rPr>
              <w:t>Individuals</w:t>
            </w:r>
            <w:r>
              <w:rPr>
                <w:color w:val="010101"/>
                <w:spacing w:val="3"/>
                <w:w w:val="105"/>
                <w:sz w:val="19"/>
              </w:rPr>
              <w:t xml:space="preserve"> </w:t>
            </w:r>
            <w:r>
              <w:rPr>
                <w:color w:val="010101"/>
                <w:w w:val="105"/>
                <w:sz w:val="19"/>
              </w:rPr>
              <w:t>are</w:t>
            </w:r>
            <w:r>
              <w:rPr>
                <w:color w:val="010101"/>
                <w:spacing w:val="-5"/>
                <w:w w:val="105"/>
                <w:sz w:val="19"/>
              </w:rPr>
              <w:t xml:space="preserve"> </w:t>
            </w:r>
            <w:r>
              <w:rPr>
                <w:color w:val="010101"/>
                <w:w w:val="105"/>
                <w:sz w:val="19"/>
              </w:rPr>
              <w:t>required</w:t>
            </w:r>
            <w:r>
              <w:rPr>
                <w:color w:val="010101"/>
                <w:spacing w:val="4"/>
                <w:w w:val="105"/>
                <w:sz w:val="19"/>
              </w:rPr>
              <w:t xml:space="preserve"> </w:t>
            </w:r>
            <w:r>
              <w:rPr>
                <w:color w:val="010101"/>
                <w:w w:val="105"/>
                <w:sz w:val="19"/>
              </w:rPr>
              <w:t>to</w:t>
            </w:r>
            <w:r>
              <w:rPr>
                <w:color w:val="010101"/>
                <w:spacing w:val="-7"/>
                <w:w w:val="105"/>
                <w:sz w:val="19"/>
              </w:rPr>
              <w:t xml:space="preserve"> </w:t>
            </w:r>
            <w:r>
              <w:rPr>
                <w:color w:val="010101"/>
                <w:w w:val="105"/>
                <w:sz w:val="19"/>
              </w:rPr>
              <w:t>reimburse</w:t>
            </w:r>
            <w:r>
              <w:rPr>
                <w:color w:val="010101"/>
                <w:spacing w:val="4"/>
                <w:w w:val="105"/>
                <w:sz w:val="19"/>
              </w:rPr>
              <w:t xml:space="preserve"> </w:t>
            </w:r>
            <w:r>
              <w:rPr>
                <w:color w:val="010101"/>
                <w:w w:val="105"/>
                <w:sz w:val="19"/>
              </w:rPr>
              <w:t>the</w:t>
            </w:r>
            <w:r>
              <w:rPr>
                <w:color w:val="010101"/>
                <w:spacing w:val="-3"/>
                <w:w w:val="105"/>
                <w:sz w:val="19"/>
              </w:rPr>
              <w:t xml:space="preserve"> </w:t>
            </w:r>
            <w:r>
              <w:rPr>
                <w:color w:val="010101"/>
                <w:spacing w:val="-4"/>
                <w:w w:val="105"/>
                <w:sz w:val="19"/>
              </w:rPr>
              <w:t>DACM</w:t>
            </w:r>
          </w:p>
          <w:p w14:paraId="3409D200" w14:textId="7ED92411" w:rsidR="000E01FC" w:rsidRDefault="000E01FC" w:rsidP="009C2171">
            <w:pPr>
              <w:pStyle w:val="TableParagraph"/>
              <w:spacing w:before="12" w:line="254" w:lineRule="auto"/>
              <w:ind w:left="115" w:right="136" w:hanging="3"/>
              <w:rPr>
                <w:sz w:val="19"/>
              </w:rPr>
            </w:pPr>
            <w:r>
              <w:rPr>
                <w:color w:val="010101"/>
                <w:w w:val="105"/>
                <w:sz w:val="19"/>
              </w:rPr>
              <w:t>Office</w:t>
            </w:r>
            <w:r>
              <w:rPr>
                <w:color w:val="010101"/>
                <w:spacing w:val="-4"/>
                <w:w w:val="105"/>
                <w:sz w:val="19"/>
              </w:rPr>
              <w:t xml:space="preserve"> </w:t>
            </w:r>
            <w:r>
              <w:rPr>
                <w:color w:val="010101"/>
                <w:w w:val="105"/>
                <w:sz w:val="19"/>
              </w:rPr>
              <w:t>for</w:t>
            </w:r>
            <w:r>
              <w:rPr>
                <w:color w:val="010101"/>
                <w:spacing w:val="-6"/>
                <w:w w:val="105"/>
                <w:sz w:val="19"/>
              </w:rPr>
              <w:t xml:space="preserve"> </w:t>
            </w:r>
            <w:r>
              <w:rPr>
                <w:color w:val="010101"/>
                <w:w w:val="105"/>
                <w:sz w:val="19"/>
              </w:rPr>
              <w:t>course materials and</w:t>
            </w:r>
            <w:r>
              <w:rPr>
                <w:color w:val="010101"/>
                <w:spacing w:val="-12"/>
                <w:w w:val="105"/>
                <w:sz w:val="19"/>
              </w:rPr>
              <w:t xml:space="preserve"> </w:t>
            </w:r>
            <w:r>
              <w:rPr>
                <w:color w:val="010101"/>
                <w:w w:val="105"/>
                <w:sz w:val="19"/>
              </w:rPr>
              <w:t>tuition</w:t>
            </w:r>
            <w:r>
              <w:rPr>
                <w:color w:val="010101"/>
                <w:spacing w:val="-4"/>
                <w:w w:val="105"/>
                <w:sz w:val="19"/>
              </w:rPr>
              <w:t xml:space="preserve"> </w:t>
            </w:r>
            <w:r>
              <w:rPr>
                <w:color w:val="010101"/>
                <w:w w:val="105"/>
                <w:sz w:val="19"/>
              </w:rPr>
              <w:t>costs (approximately $1,000 per student),</w:t>
            </w:r>
            <w:r w:rsidR="00494D3A">
              <w:rPr>
                <w:color w:val="010101"/>
                <w:w w:val="105"/>
                <w:sz w:val="19"/>
              </w:rPr>
              <w:t xml:space="preserve"> and</w:t>
            </w:r>
          </w:p>
          <w:p w14:paraId="77CA2B2E" w14:textId="77777777" w:rsidR="000E01FC" w:rsidRDefault="000E01FC" w:rsidP="009C2171">
            <w:pPr>
              <w:pStyle w:val="TableParagraph"/>
              <w:spacing w:before="10"/>
              <w:rPr>
                <w:sz w:val="19"/>
              </w:rPr>
            </w:pPr>
          </w:p>
          <w:p w14:paraId="475DF4F8" w14:textId="35D95C6D" w:rsidR="000E01FC" w:rsidRDefault="000E01FC" w:rsidP="00494D3A">
            <w:pPr>
              <w:pStyle w:val="TableParagraph"/>
              <w:spacing w:line="254" w:lineRule="auto"/>
              <w:ind w:left="114" w:right="136" w:firstLine="1"/>
              <w:rPr>
                <w:sz w:val="19"/>
              </w:rPr>
            </w:pPr>
            <w:r>
              <w:rPr>
                <w:color w:val="010101"/>
                <w:w w:val="105"/>
                <w:sz w:val="19"/>
              </w:rPr>
              <w:t>(2) Individual will remain ineligible to apply for ALCP for a period of three years, starting on the last</w:t>
            </w:r>
            <w:r>
              <w:rPr>
                <w:color w:val="010101"/>
                <w:spacing w:val="-4"/>
                <w:w w:val="105"/>
                <w:sz w:val="19"/>
              </w:rPr>
              <w:t xml:space="preserve"> </w:t>
            </w:r>
            <w:r>
              <w:rPr>
                <w:color w:val="010101"/>
                <w:w w:val="105"/>
                <w:sz w:val="19"/>
              </w:rPr>
              <w:t>day</w:t>
            </w:r>
            <w:r>
              <w:rPr>
                <w:color w:val="010101"/>
                <w:spacing w:val="-3"/>
                <w:w w:val="105"/>
                <w:sz w:val="19"/>
              </w:rPr>
              <w:t xml:space="preserve"> </w:t>
            </w:r>
            <w:r>
              <w:rPr>
                <w:color w:val="010101"/>
                <w:w w:val="105"/>
                <w:sz w:val="19"/>
              </w:rPr>
              <w:t>of</w:t>
            </w:r>
            <w:r>
              <w:rPr>
                <w:color w:val="010101"/>
                <w:spacing w:val="-12"/>
                <w:w w:val="105"/>
                <w:sz w:val="19"/>
              </w:rPr>
              <w:t xml:space="preserve"> </w:t>
            </w:r>
            <w:r>
              <w:rPr>
                <w:color w:val="010101"/>
                <w:w w:val="105"/>
                <w:sz w:val="19"/>
              </w:rPr>
              <w:t>the</w:t>
            </w:r>
            <w:r>
              <w:rPr>
                <w:color w:val="010101"/>
                <w:spacing w:val="-5"/>
                <w:w w:val="105"/>
                <w:sz w:val="19"/>
              </w:rPr>
              <w:t xml:space="preserve"> </w:t>
            </w:r>
            <w:r>
              <w:rPr>
                <w:color w:val="010101"/>
                <w:w w:val="105"/>
                <w:sz w:val="19"/>
              </w:rPr>
              <w:t>scheduled resident course</w:t>
            </w:r>
            <w:r>
              <w:rPr>
                <w:color w:val="010101"/>
                <w:spacing w:val="-2"/>
                <w:w w:val="105"/>
                <w:sz w:val="19"/>
              </w:rPr>
              <w:t xml:space="preserve"> </w:t>
            </w:r>
            <w:r>
              <w:rPr>
                <w:color w:val="010101"/>
                <w:w w:val="105"/>
                <w:sz w:val="19"/>
              </w:rPr>
              <w:t>for</w:t>
            </w:r>
            <w:r>
              <w:rPr>
                <w:color w:val="010101"/>
                <w:spacing w:val="-4"/>
                <w:w w:val="105"/>
                <w:sz w:val="19"/>
              </w:rPr>
              <w:t xml:space="preserve"> </w:t>
            </w:r>
            <w:r>
              <w:rPr>
                <w:color w:val="010101"/>
                <w:w w:val="105"/>
                <w:sz w:val="19"/>
              </w:rPr>
              <w:t>which they failed to appear,</w:t>
            </w:r>
            <w:r w:rsidR="00494D3A">
              <w:rPr>
                <w:color w:val="010101"/>
                <w:w w:val="105"/>
                <w:sz w:val="19"/>
              </w:rPr>
              <w:t xml:space="preserve"> </w:t>
            </w:r>
            <w:r>
              <w:rPr>
                <w:color w:val="010101"/>
                <w:spacing w:val="-5"/>
                <w:w w:val="105"/>
                <w:sz w:val="19"/>
              </w:rPr>
              <w:t>and</w:t>
            </w:r>
            <w:r w:rsidR="00494D3A">
              <w:rPr>
                <w:color w:val="010101"/>
                <w:spacing w:val="-5"/>
                <w:w w:val="105"/>
                <w:sz w:val="19"/>
              </w:rPr>
              <w:br/>
            </w:r>
            <w:r w:rsidR="00494D3A">
              <w:rPr>
                <w:color w:val="010101"/>
                <w:spacing w:val="-5"/>
                <w:w w:val="105"/>
                <w:sz w:val="19"/>
              </w:rPr>
              <w:br/>
            </w:r>
            <w:r w:rsidR="00494D3A">
              <w:rPr>
                <w:color w:val="010101"/>
                <w:w w:val="105"/>
                <w:sz w:val="19"/>
              </w:rPr>
              <w:t>(3)</w:t>
            </w:r>
            <w:r w:rsidR="00494D3A">
              <w:rPr>
                <w:color w:val="010101"/>
                <w:spacing w:val="-7"/>
                <w:w w:val="105"/>
                <w:sz w:val="19"/>
              </w:rPr>
              <w:t xml:space="preserve"> </w:t>
            </w:r>
            <w:r w:rsidR="00494D3A">
              <w:rPr>
                <w:color w:val="010101"/>
                <w:w w:val="105"/>
                <w:sz w:val="19"/>
              </w:rPr>
              <w:t>Commands may</w:t>
            </w:r>
            <w:r w:rsidR="00494D3A">
              <w:rPr>
                <w:color w:val="010101"/>
                <w:spacing w:val="-5"/>
                <w:w w:val="105"/>
                <w:sz w:val="19"/>
              </w:rPr>
              <w:t xml:space="preserve"> </w:t>
            </w:r>
            <w:r w:rsidR="00494D3A">
              <w:rPr>
                <w:color w:val="010101"/>
                <w:w w:val="105"/>
                <w:sz w:val="19"/>
              </w:rPr>
              <w:t>lose</w:t>
            </w:r>
            <w:r w:rsidR="00494D3A">
              <w:rPr>
                <w:color w:val="010101"/>
                <w:spacing w:val="-6"/>
                <w:w w:val="105"/>
                <w:sz w:val="19"/>
              </w:rPr>
              <w:t xml:space="preserve"> </w:t>
            </w:r>
            <w:r w:rsidR="00494D3A">
              <w:rPr>
                <w:color w:val="010101"/>
                <w:w w:val="105"/>
                <w:sz w:val="19"/>
              </w:rPr>
              <w:t>future quotas, if</w:t>
            </w:r>
            <w:r w:rsidR="00494D3A">
              <w:rPr>
                <w:color w:val="010101"/>
                <w:spacing w:val="-6"/>
                <w:w w:val="105"/>
                <w:sz w:val="19"/>
              </w:rPr>
              <w:t xml:space="preserve"> </w:t>
            </w:r>
            <w:r w:rsidR="00494D3A">
              <w:rPr>
                <w:color w:val="010101"/>
                <w:w w:val="105"/>
                <w:sz w:val="19"/>
              </w:rPr>
              <w:t>one</w:t>
            </w:r>
            <w:r w:rsidR="00494D3A">
              <w:rPr>
                <w:color w:val="010101"/>
                <w:spacing w:val="-1"/>
                <w:w w:val="105"/>
                <w:sz w:val="19"/>
              </w:rPr>
              <w:t xml:space="preserve"> </w:t>
            </w:r>
            <w:r w:rsidR="00494D3A">
              <w:rPr>
                <w:color w:val="010101"/>
                <w:w w:val="105"/>
                <w:sz w:val="19"/>
              </w:rPr>
              <w:t>or more of their employees is a no-show.</w:t>
            </w:r>
          </w:p>
        </w:tc>
      </w:tr>
    </w:tbl>
    <w:p w14:paraId="63EE31E5" w14:textId="77777777" w:rsidR="009413AC" w:rsidRDefault="000E01FC" w:rsidP="000E01FC">
      <w:pPr>
        <w:ind w:left="3393"/>
        <w:rPr>
          <w:color w:val="010101"/>
          <w:spacing w:val="-2"/>
          <w:w w:val="105"/>
          <w:sz w:val="21"/>
        </w:rPr>
      </w:pPr>
      <w:r>
        <w:rPr>
          <w:color w:val="010101"/>
          <w:w w:val="105"/>
          <w:sz w:val="21"/>
        </w:rPr>
        <w:t>Table</w:t>
      </w:r>
      <w:r>
        <w:rPr>
          <w:color w:val="010101"/>
          <w:spacing w:val="-3"/>
          <w:w w:val="105"/>
          <w:sz w:val="21"/>
        </w:rPr>
        <w:t xml:space="preserve"> </w:t>
      </w:r>
      <w:r w:rsidR="002223BB">
        <w:rPr>
          <w:color w:val="010101"/>
          <w:spacing w:val="-3"/>
          <w:w w:val="105"/>
          <w:sz w:val="21"/>
        </w:rPr>
        <w:t>2</w:t>
      </w:r>
      <w:r>
        <w:rPr>
          <w:color w:val="010101"/>
          <w:spacing w:val="-9"/>
          <w:w w:val="105"/>
          <w:sz w:val="21"/>
        </w:rPr>
        <w:t xml:space="preserve"> </w:t>
      </w:r>
      <w:r>
        <w:rPr>
          <w:color w:val="010101"/>
          <w:w w:val="105"/>
          <w:sz w:val="21"/>
        </w:rPr>
        <w:t>(Student</w:t>
      </w:r>
      <w:r>
        <w:rPr>
          <w:color w:val="010101"/>
          <w:spacing w:val="-2"/>
          <w:w w:val="105"/>
          <w:sz w:val="21"/>
        </w:rPr>
        <w:t xml:space="preserve"> </w:t>
      </w:r>
      <w:r>
        <w:rPr>
          <w:color w:val="010101"/>
          <w:w w:val="105"/>
          <w:sz w:val="21"/>
        </w:rPr>
        <w:t>No-Show</w:t>
      </w:r>
      <w:r>
        <w:rPr>
          <w:color w:val="010101"/>
          <w:spacing w:val="1"/>
          <w:w w:val="105"/>
          <w:sz w:val="21"/>
        </w:rPr>
        <w:t xml:space="preserve"> </w:t>
      </w:r>
      <w:r>
        <w:rPr>
          <w:color w:val="010101"/>
          <w:spacing w:val="-2"/>
          <w:w w:val="105"/>
          <w:sz w:val="21"/>
        </w:rPr>
        <w:t>Consequences)</w:t>
      </w:r>
    </w:p>
    <w:p w14:paraId="3E563121" w14:textId="6EBB8C26" w:rsidR="009413AC" w:rsidRPr="009413AC" w:rsidRDefault="009413AC" w:rsidP="009413AC">
      <w:pPr>
        <w:rPr>
          <w:rFonts w:ascii="Arial" w:hAnsi="Arial" w:cs="Arial"/>
          <w:b/>
          <w:bCs/>
          <w:color w:val="010101"/>
          <w:spacing w:val="-2"/>
          <w:w w:val="105"/>
          <w:sz w:val="24"/>
          <w:szCs w:val="24"/>
          <w:u w:val="single"/>
        </w:rPr>
      </w:pPr>
      <w:r w:rsidRPr="009413AC">
        <w:rPr>
          <w:rFonts w:ascii="Arial" w:hAnsi="Arial" w:cs="Arial"/>
          <w:b/>
          <w:bCs/>
          <w:color w:val="010101"/>
          <w:spacing w:val="-2"/>
          <w:w w:val="105"/>
          <w:sz w:val="24"/>
          <w:szCs w:val="24"/>
          <w:u w:val="single"/>
        </w:rPr>
        <w:t>Additional ALCP Program Information and Requirements</w:t>
      </w:r>
    </w:p>
    <w:p w14:paraId="5550FFA3" w14:textId="77777777" w:rsidR="009413AC" w:rsidRPr="009413AC" w:rsidRDefault="009413AC" w:rsidP="0023458B">
      <w:pPr>
        <w:pStyle w:val="ListParagraph"/>
        <w:numPr>
          <w:ilvl w:val="0"/>
          <w:numId w:val="16"/>
        </w:numPr>
        <w:rPr>
          <w:rFonts w:ascii="Arial" w:hAnsi="Arial" w:cs="Arial"/>
          <w:color w:val="010101"/>
          <w:spacing w:val="-2"/>
          <w:w w:val="105"/>
        </w:rPr>
      </w:pPr>
      <w:r w:rsidRPr="009413AC">
        <w:rPr>
          <w:rFonts w:ascii="Arial" w:hAnsi="Arial" w:cs="Arial"/>
          <w:color w:val="010101"/>
          <w:spacing w:val="-2"/>
          <w:w w:val="105"/>
        </w:rPr>
        <w:t>Individuals will be notified via email from the ALCP PM of their selection for participation in the Program.</w:t>
      </w:r>
    </w:p>
    <w:p w14:paraId="2C2EAE24" w14:textId="77777777" w:rsidR="009413AC" w:rsidRPr="009413AC" w:rsidRDefault="009413AC" w:rsidP="00AF5189">
      <w:pPr>
        <w:pStyle w:val="ListParagraph"/>
        <w:numPr>
          <w:ilvl w:val="0"/>
          <w:numId w:val="16"/>
        </w:numPr>
        <w:rPr>
          <w:rFonts w:ascii="Arial" w:hAnsi="Arial" w:cs="Arial"/>
          <w:color w:val="010101"/>
          <w:spacing w:val="-2"/>
          <w:w w:val="105"/>
        </w:rPr>
      </w:pPr>
      <w:r w:rsidRPr="009413AC">
        <w:rPr>
          <w:rFonts w:ascii="Arial" w:hAnsi="Arial" w:cs="Arial"/>
          <w:color w:val="010101"/>
          <w:spacing w:val="-2"/>
          <w:w w:val="105"/>
        </w:rPr>
        <w:t>Students must complete their assigned pre-course assessment materials by the deadline; students who do not complete the assessments by the deadline cannot attend the class and will be reported as a No Show.</w:t>
      </w:r>
    </w:p>
    <w:p w14:paraId="54A2A7DE" w14:textId="77777777" w:rsidR="009413AC" w:rsidRPr="009413AC" w:rsidRDefault="009413AC" w:rsidP="0009085C">
      <w:pPr>
        <w:pStyle w:val="ListParagraph"/>
        <w:numPr>
          <w:ilvl w:val="0"/>
          <w:numId w:val="16"/>
        </w:numPr>
        <w:rPr>
          <w:rFonts w:ascii="Arial" w:hAnsi="Arial" w:cs="Arial"/>
          <w:color w:val="010101"/>
          <w:spacing w:val="-2"/>
          <w:w w:val="105"/>
        </w:rPr>
      </w:pPr>
      <w:r w:rsidRPr="009413AC">
        <w:rPr>
          <w:rFonts w:ascii="Arial" w:hAnsi="Arial" w:cs="Arial"/>
          <w:color w:val="010101"/>
          <w:spacing w:val="-2"/>
          <w:w w:val="105"/>
        </w:rPr>
        <w:t>Tuition, course materials, (travel and per diem/Atlanta location) will be funded by the Army DACM Office.</w:t>
      </w:r>
    </w:p>
    <w:p w14:paraId="19B8311B" w14:textId="77777777" w:rsidR="009413AC" w:rsidRPr="009413AC" w:rsidRDefault="009413AC" w:rsidP="006A48DF">
      <w:pPr>
        <w:pStyle w:val="ListParagraph"/>
        <w:numPr>
          <w:ilvl w:val="0"/>
          <w:numId w:val="16"/>
        </w:numPr>
        <w:rPr>
          <w:rFonts w:ascii="Arial" w:hAnsi="Arial" w:cs="Arial"/>
          <w:color w:val="010101"/>
          <w:spacing w:val="-2"/>
          <w:w w:val="105"/>
        </w:rPr>
      </w:pPr>
      <w:r w:rsidRPr="009413AC">
        <w:rPr>
          <w:rFonts w:ascii="Arial" w:hAnsi="Arial" w:cs="Arial"/>
          <w:color w:val="010101"/>
          <w:spacing w:val="-2"/>
          <w:w w:val="105"/>
        </w:rPr>
        <w:t>Continuous Learning Points (CLPs): students will receive 20 CLPs upon      completion of either Level I, II or III and 16 CLPs for completion of Level B.</w:t>
      </w:r>
    </w:p>
    <w:p w14:paraId="7B8AE0BE" w14:textId="77777777" w:rsidR="009413AC" w:rsidRPr="009413AC" w:rsidRDefault="009413AC" w:rsidP="009413AC">
      <w:pPr>
        <w:pStyle w:val="ListParagraph"/>
        <w:numPr>
          <w:ilvl w:val="0"/>
          <w:numId w:val="16"/>
        </w:numPr>
        <w:rPr>
          <w:color w:val="010101"/>
          <w:spacing w:val="-2"/>
          <w:w w:val="105"/>
          <w:sz w:val="21"/>
        </w:rPr>
      </w:pPr>
      <w:r w:rsidRPr="009413AC">
        <w:rPr>
          <w:rFonts w:ascii="Arial" w:hAnsi="Arial" w:cs="Arial"/>
          <w:color w:val="010101"/>
          <w:spacing w:val="-2"/>
          <w:w w:val="105"/>
        </w:rPr>
        <w:t>To obtain ALCP course completion CLPs: Login to CAPPMIS/AAPDS, click IDP tab, Click Planning link, Under Other Training Plan, Click “Add Non-DAU Training, Under the Search by Title dialog box enter the ALCP course level attended: ALCP B,1, 2 or 3, then click Search button. Follow the on-screen instructions and send to your supervisor to approve/award the entered CLPs.</w:t>
      </w:r>
    </w:p>
    <w:p w14:paraId="1D3FC32E" w14:textId="1156E645" w:rsidR="009413AC" w:rsidRDefault="009413AC" w:rsidP="00494D3A">
      <w:pPr>
        <w:rPr>
          <w:sz w:val="21"/>
        </w:rPr>
      </w:pPr>
      <w:r>
        <w:rPr>
          <w:rFonts w:ascii="Arial" w:hAnsi="Arial" w:cs="Arial"/>
          <w:color w:val="010101"/>
          <w:spacing w:val="-2"/>
          <w:w w:val="105"/>
        </w:rPr>
        <w:br/>
      </w:r>
      <w:r w:rsidRPr="009413AC">
        <w:rPr>
          <w:rFonts w:ascii="Arial" w:hAnsi="Arial" w:cs="Arial"/>
          <w:color w:val="010101"/>
          <w:spacing w:val="-2"/>
          <w:w w:val="105"/>
          <w:sz w:val="24"/>
          <w:szCs w:val="24"/>
        </w:rPr>
        <w:t xml:space="preserve">For additional information, you may contact Mr. Darrell Whitehurst, </w:t>
      </w:r>
      <w:hyperlink r:id="rId13" w:history="1">
        <w:r w:rsidRPr="009413AC">
          <w:rPr>
            <w:rStyle w:val="Hyperlink"/>
            <w:rFonts w:ascii="Arial" w:hAnsi="Arial" w:cs="Arial"/>
            <w:spacing w:val="-2"/>
            <w:w w:val="105"/>
            <w:sz w:val="24"/>
            <w:szCs w:val="24"/>
          </w:rPr>
          <w:t>darrell.e.whitehurst.civ@army.mil</w:t>
        </w:r>
      </w:hyperlink>
      <w:r w:rsidRPr="009413AC">
        <w:rPr>
          <w:rFonts w:ascii="Arial" w:hAnsi="Arial" w:cs="Arial"/>
          <w:color w:val="010101"/>
          <w:spacing w:val="-2"/>
          <w:w w:val="105"/>
          <w:sz w:val="24"/>
          <w:szCs w:val="24"/>
        </w:rPr>
        <w:t xml:space="preserve">. </w:t>
      </w:r>
    </w:p>
    <w:sectPr w:rsidR="009413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F073" w14:textId="77777777" w:rsidR="009E27CA" w:rsidRDefault="009E27CA" w:rsidP="002C2BBD">
      <w:pPr>
        <w:spacing w:after="0" w:line="240" w:lineRule="auto"/>
      </w:pPr>
      <w:r>
        <w:separator/>
      </w:r>
    </w:p>
  </w:endnote>
  <w:endnote w:type="continuationSeparator" w:id="0">
    <w:p w14:paraId="12612B9A" w14:textId="77777777" w:rsidR="009E27CA" w:rsidRDefault="009E27CA" w:rsidP="002C2BBD">
      <w:pPr>
        <w:spacing w:after="0" w:line="240" w:lineRule="auto"/>
      </w:pPr>
      <w:r>
        <w:continuationSeparator/>
      </w:r>
    </w:p>
  </w:endnote>
  <w:endnote w:type="continuationNotice" w:id="1">
    <w:p w14:paraId="0AAF60DF" w14:textId="77777777" w:rsidR="009E27CA" w:rsidRDefault="009E2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72F6" w14:textId="77777777" w:rsidR="009E27CA" w:rsidRDefault="009E27CA" w:rsidP="002C2BBD">
      <w:pPr>
        <w:spacing w:after="0" w:line="240" w:lineRule="auto"/>
      </w:pPr>
      <w:r>
        <w:separator/>
      </w:r>
    </w:p>
  </w:footnote>
  <w:footnote w:type="continuationSeparator" w:id="0">
    <w:p w14:paraId="480F3C4E" w14:textId="77777777" w:rsidR="009E27CA" w:rsidRDefault="009E27CA" w:rsidP="002C2BBD">
      <w:pPr>
        <w:spacing w:after="0" w:line="240" w:lineRule="auto"/>
      </w:pPr>
      <w:r>
        <w:continuationSeparator/>
      </w:r>
    </w:p>
  </w:footnote>
  <w:footnote w:type="continuationNotice" w:id="1">
    <w:p w14:paraId="2E9F0F50" w14:textId="77777777" w:rsidR="009E27CA" w:rsidRDefault="009E27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learpix" style="width:7.1pt;height:7.1pt;visibility:visible" o:bullet="t">
        <v:imagedata r:id="rId1" o:title="clearpix"/>
      </v:shape>
    </w:pict>
  </w:numPicBullet>
  <w:abstractNum w:abstractNumId="0" w15:restartNumberingAfterBreak="0">
    <w:nsid w:val="04833B3C"/>
    <w:multiLevelType w:val="hybridMultilevel"/>
    <w:tmpl w:val="64B88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92B3E"/>
    <w:multiLevelType w:val="hybridMultilevel"/>
    <w:tmpl w:val="DB247E3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1224E7"/>
    <w:multiLevelType w:val="hybridMultilevel"/>
    <w:tmpl w:val="C44C0E14"/>
    <w:lvl w:ilvl="0" w:tplc="93BAB6F2">
      <w:start w:val="1"/>
      <w:numFmt w:val="decimal"/>
      <w:lvlText w:val="(%1)"/>
      <w:lvlJc w:val="left"/>
      <w:pPr>
        <w:ind w:left="418" w:hanging="301"/>
      </w:pPr>
      <w:rPr>
        <w:rFonts w:ascii="Arial" w:eastAsia="Arial" w:hAnsi="Arial" w:cs="Arial" w:hint="default"/>
        <w:b w:val="0"/>
        <w:bCs w:val="0"/>
        <w:i w:val="0"/>
        <w:iCs w:val="0"/>
        <w:color w:val="010101"/>
        <w:spacing w:val="-1"/>
        <w:w w:val="106"/>
        <w:sz w:val="19"/>
        <w:szCs w:val="19"/>
        <w:lang w:val="en-US" w:eastAsia="en-US" w:bidi="ar-SA"/>
      </w:rPr>
    </w:lvl>
    <w:lvl w:ilvl="1" w:tplc="E55CB0EE">
      <w:numFmt w:val="bullet"/>
      <w:lvlText w:val="•"/>
      <w:lvlJc w:val="left"/>
      <w:pPr>
        <w:ind w:left="610" w:hanging="301"/>
      </w:pPr>
      <w:rPr>
        <w:rFonts w:hint="default"/>
        <w:lang w:val="en-US" w:eastAsia="en-US" w:bidi="ar-SA"/>
      </w:rPr>
    </w:lvl>
    <w:lvl w:ilvl="2" w:tplc="1CF2B444">
      <w:numFmt w:val="bullet"/>
      <w:lvlText w:val="•"/>
      <w:lvlJc w:val="left"/>
      <w:pPr>
        <w:ind w:left="801" w:hanging="301"/>
      </w:pPr>
      <w:rPr>
        <w:rFonts w:hint="default"/>
        <w:lang w:val="en-US" w:eastAsia="en-US" w:bidi="ar-SA"/>
      </w:rPr>
    </w:lvl>
    <w:lvl w:ilvl="3" w:tplc="3CCE173E">
      <w:numFmt w:val="bullet"/>
      <w:lvlText w:val="•"/>
      <w:lvlJc w:val="left"/>
      <w:pPr>
        <w:ind w:left="992" w:hanging="301"/>
      </w:pPr>
      <w:rPr>
        <w:rFonts w:hint="default"/>
        <w:lang w:val="en-US" w:eastAsia="en-US" w:bidi="ar-SA"/>
      </w:rPr>
    </w:lvl>
    <w:lvl w:ilvl="4" w:tplc="0ED692F4">
      <w:numFmt w:val="bullet"/>
      <w:lvlText w:val="•"/>
      <w:lvlJc w:val="left"/>
      <w:pPr>
        <w:ind w:left="1183" w:hanging="301"/>
      </w:pPr>
      <w:rPr>
        <w:rFonts w:hint="default"/>
        <w:lang w:val="en-US" w:eastAsia="en-US" w:bidi="ar-SA"/>
      </w:rPr>
    </w:lvl>
    <w:lvl w:ilvl="5" w:tplc="32148458">
      <w:numFmt w:val="bullet"/>
      <w:lvlText w:val="•"/>
      <w:lvlJc w:val="left"/>
      <w:pPr>
        <w:ind w:left="1374" w:hanging="301"/>
      </w:pPr>
      <w:rPr>
        <w:rFonts w:hint="default"/>
        <w:lang w:val="en-US" w:eastAsia="en-US" w:bidi="ar-SA"/>
      </w:rPr>
    </w:lvl>
    <w:lvl w:ilvl="6" w:tplc="AEDEE604">
      <w:numFmt w:val="bullet"/>
      <w:lvlText w:val="•"/>
      <w:lvlJc w:val="left"/>
      <w:pPr>
        <w:ind w:left="1564" w:hanging="301"/>
      </w:pPr>
      <w:rPr>
        <w:rFonts w:hint="default"/>
        <w:lang w:val="en-US" w:eastAsia="en-US" w:bidi="ar-SA"/>
      </w:rPr>
    </w:lvl>
    <w:lvl w:ilvl="7" w:tplc="E0D62A24">
      <w:numFmt w:val="bullet"/>
      <w:lvlText w:val="•"/>
      <w:lvlJc w:val="left"/>
      <w:pPr>
        <w:ind w:left="1755" w:hanging="301"/>
      </w:pPr>
      <w:rPr>
        <w:rFonts w:hint="default"/>
        <w:lang w:val="en-US" w:eastAsia="en-US" w:bidi="ar-SA"/>
      </w:rPr>
    </w:lvl>
    <w:lvl w:ilvl="8" w:tplc="2E3E8E0E">
      <w:numFmt w:val="bullet"/>
      <w:lvlText w:val="•"/>
      <w:lvlJc w:val="left"/>
      <w:pPr>
        <w:ind w:left="1946" w:hanging="301"/>
      </w:pPr>
      <w:rPr>
        <w:rFonts w:hint="default"/>
        <w:lang w:val="en-US" w:eastAsia="en-US" w:bidi="ar-SA"/>
      </w:rPr>
    </w:lvl>
  </w:abstractNum>
  <w:abstractNum w:abstractNumId="3" w15:restartNumberingAfterBreak="0">
    <w:nsid w:val="17263EBF"/>
    <w:multiLevelType w:val="hybridMultilevel"/>
    <w:tmpl w:val="BBC6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D26DB"/>
    <w:multiLevelType w:val="hybridMultilevel"/>
    <w:tmpl w:val="394EB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DBD09CE"/>
    <w:multiLevelType w:val="hybridMultilevel"/>
    <w:tmpl w:val="B246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F1864"/>
    <w:multiLevelType w:val="hybridMultilevel"/>
    <w:tmpl w:val="8A52DE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544411"/>
    <w:multiLevelType w:val="hybridMultilevel"/>
    <w:tmpl w:val="B87CE9FA"/>
    <w:lvl w:ilvl="0" w:tplc="C7F6B60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C7092"/>
    <w:multiLevelType w:val="hybridMultilevel"/>
    <w:tmpl w:val="B2EEE348"/>
    <w:lvl w:ilvl="0" w:tplc="0409000F">
      <w:start w:val="1"/>
      <w:numFmt w:val="decimal"/>
      <w:lvlText w:val="%1."/>
      <w:lvlJc w:val="left"/>
      <w:pPr>
        <w:ind w:left="1411" w:hanging="360"/>
      </w:p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9" w15:restartNumberingAfterBreak="0">
    <w:nsid w:val="68D74289"/>
    <w:multiLevelType w:val="hybridMultilevel"/>
    <w:tmpl w:val="EA405082"/>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3329C2"/>
    <w:multiLevelType w:val="hybridMultilevel"/>
    <w:tmpl w:val="DB247E3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5D6F43"/>
    <w:multiLevelType w:val="hybridMultilevel"/>
    <w:tmpl w:val="774ABFAE"/>
    <w:lvl w:ilvl="0" w:tplc="0472F9C8">
      <w:start w:val="1"/>
      <w:numFmt w:val="decimal"/>
      <w:lvlText w:val="(%1)"/>
      <w:lvlJc w:val="left"/>
      <w:pPr>
        <w:ind w:left="413" w:hanging="301"/>
      </w:pPr>
      <w:rPr>
        <w:rFonts w:ascii="Arial" w:eastAsia="Arial" w:hAnsi="Arial" w:cs="Arial" w:hint="default"/>
        <w:b w:val="0"/>
        <w:bCs w:val="0"/>
        <w:i w:val="0"/>
        <w:iCs w:val="0"/>
        <w:color w:val="010101"/>
        <w:spacing w:val="-1"/>
        <w:w w:val="106"/>
        <w:sz w:val="19"/>
        <w:szCs w:val="19"/>
        <w:lang w:val="en-US" w:eastAsia="en-US" w:bidi="ar-SA"/>
      </w:rPr>
    </w:lvl>
    <w:lvl w:ilvl="1" w:tplc="28023DD2">
      <w:numFmt w:val="bullet"/>
      <w:lvlText w:val="•"/>
      <w:lvlJc w:val="left"/>
      <w:pPr>
        <w:ind w:left="611" w:hanging="301"/>
      </w:pPr>
      <w:rPr>
        <w:rFonts w:hint="default"/>
        <w:lang w:val="en-US" w:eastAsia="en-US" w:bidi="ar-SA"/>
      </w:rPr>
    </w:lvl>
    <w:lvl w:ilvl="2" w:tplc="269232A4">
      <w:numFmt w:val="bullet"/>
      <w:lvlText w:val="•"/>
      <w:lvlJc w:val="left"/>
      <w:pPr>
        <w:ind w:left="802" w:hanging="301"/>
      </w:pPr>
      <w:rPr>
        <w:rFonts w:hint="default"/>
        <w:lang w:val="en-US" w:eastAsia="en-US" w:bidi="ar-SA"/>
      </w:rPr>
    </w:lvl>
    <w:lvl w:ilvl="3" w:tplc="094E6530">
      <w:numFmt w:val="bullet"/>
      <w:lvlText w:val="•"/>
      <w:lvlJc w:val="left"/>
      <w:pPr>
        <w:ind w:left="994" w:hanging="301"/>
      </w:pPr>
      <w:rPr>
        <w:rFonts w:hint="default"/>
        <w:lang w:val="en-US" w:eastAsia="en-US" w:bidi="ar-SA"/>
      </w:rPr>
    </w:lvl>
    <w:lvl w:ilvl="4" w:tplc="5C54747E">
      <w:numFmt w:val="bullet"/>
      <w:lvlText w:val="•"/>
      <w:lvlJc w:val="left"/>
      <w:pPr>
        <w:ind w:left="1185" w:hanging="301"/>
      </w:pPr>
      <w:rPr>
        <w:rFonts w:hint="default"/>
        <w:lang w:val="en-US" w:eastAsia="en-US" w:bidi="ar-SA"/>
      </w:rPr>
    </w:lvl>
    <w:lvl w:ilvl="5" w:tplc="7000526E">
      <w:numFmt w:val="bullet"/>
      <w:lvlText w:val="•"/>
      <w:lvlJc w:val="left"/>
      <w:pPr>
        <w:ind w:left="1377" w:hanging="301"/>
      </w:pPr>
      <w:rPr>
        <w:rFonts w:hint="default"/>
        <w:lang w:val="en-US" w:eastAsia="en-US" w:bidi="ar-SA"/>
      </w:rPr>
    </w:lvl>
    <w:lvl w:ilvl="6" w:tplc="C5B8AADC">
      <w:numFmt w:val="bullet"/>
      <w:lvlText w:val="•"/>
      <w:lvlJc w:val="left"/>
      <w:pPr>
        <w:ind w:left="1568" w:hanging="301"/>
      </w:pPr>
      <w:rPr>
        <w:rFonts w:hint="default"/>
        <w:lang w:val="en-US" w:eastAsia="en-US" w:bidi="ar-SA"/>
      </w:rPr>
    </w:lvl>
    <w:lvl w:ilvl="7" w:tplc="61DA3E6C">
      <w:numFmt w:val="bullet"/>
      <w:lvlText w:val="•"/>
      <w:lvlJc w:val="left"/>
      <w:pPr>
        <w:ind w:left="1759" w:hanging="301"/>
      </w:pPr>
      <w:rPr>
        <w:rFonts w:hint="default"/>
        <w:lang w:val="en-US" w:eastAsia="en-US" w:bidi="ar-SA"/>
      </w:rPr>
    </w:lvl>
    <w:lvl w:ilvl="8" w:tplc="FF8ADCD0">
      <w:numFmt w:val="bullet"/>
      <w:lvlText w:val="•"/>
      <w:lvlJc w:val="left"/>
      <w:pPr>
        <w:ind w:left="1951" w:hanging="301"/>
      </w:pPr>
      <w:rPr>
        <w:rFonts w:hint="default"/>
        <w:lang w:val="en-US" w:eastAsia="en-US" w:bidi="ar-SA"/>
      </w:rPr>
    </w:lvl>
  </w:abstractNum>
  <w:abstractNum w:abstractNumId="12" w15:restartNumberingAfterBreak="0">
    <w:nsid w:val="77F42182"/>
    <w:multiLevelType w:val="hybridMultilevel"/>
    <w:tmpl w:val="63AE9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552056"/>
    <w:multiLevelType w:val="hybridMultilevel"/>
    <w:tmpl w:val="6BBC80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D4054E3"/>
    <w:multiLevelType w:val="hybridMultilevel"/>
    <w:tmpl w:val="03E24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2603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0143691">
    <w:abstractNumId w:val="13"/>
  </w:num>
  <w:num w:numId="3" w16cid:durableId="32922463">
    <w:abstractNumId w:val="4"/>
  </w:num>
  <w:num w:numId="4" w16cid:durableId="1734623152">
    <w:abstractNumId w:val="6"/>
  </w:num>
  <w:num w:numId="5" w16cid:durableId="325788102">
    <w:abstractNumId w:val="7"/>
  </w:num>
  <w:num w:numId="6" w16cid:durableId="1164471590">
    <w:abstractNumId w:val="10"/>
  </w:num>
  <w:num w:numId="7" w16cid:durableId="1020085295">
    <w:abstractNumId w:val="1"/>
  </w:num>
  <w:num w:numId="8" w16cid:durableId="102768474">
    <w:abstractNumId w:val="14"/>
  </w:num>
  <w:num w:numId="9" w16cid:durableId="181404725">
    <w:abstractNumId w:val="8"/>
  </w:num>
  <w:num w:numId="10" w16cid:durableId="479152812">
    <w:abstractNumId w:val="12"/>
  </w:num>
  <w:num w:numId="11" w16cid:durableId="1638531621">
    <w:abstractNumId w:val="0"/>
  </w:num>
  <w:num w:numId="12" w16cid:durableId="1265922345">
    <w:abstractNumId w:val="9"/>
  </w:num>
  <w:num w:numId="13" w16cid:durableId="2072774447">
    <w:abstractNumId w:val="2"/>
  </w:num>
  <w:num w:numId="14" w16cid:durableId="473840890">
    <w:abstractNumId w:val="11"/>
  </w:num>
  <w:num w:numId="15" w16cid:durableId="800801413">
    <w:abstractNumId w:val="5"/>
  </w:num>
  <w:num w:numId="16" w16cid:durableId="630403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543"/>
    <w:rsid w:val="000067D0"/>
    <w:rsid w:val="00020F86"/>
    <w:rsid w:val="00025DCF"/>
    <w:rsid w:val="0003460F"/>
    <w:rsid w:val="000405A5"/>
    <w:rsid w:val="0004225B"/>
    <w:rsid w:val="0004248D"/>
    <w:rsid w:val="0004346D"/>
    <w:rsid w:val="00050ADD"/>
    <w:rsid w:val="00055AE3"/>
    <w:rsid w:val="00057A76"/>
    <w:rsid w:val="00061D79"/>
    <w:rsid w:val="00072B6F"/>
    <w:rsid w:val="00073DF0"/>
    <w:rsid w:val="000946BB"/>
    <w:rsid w:val="000A5AC0"/>
    <w:rsid w:val="000B2467"/>
    <w:rsid w:val="000C3E10"/>
    <w:rsid w:val="000C75A8"/>
    <w:rsid w:val="000D260E"/>
    <w:rsid w:val="000D4F8D"/>
    <w:rsid w:val="000D5865"/>
    <w:rsid w:val="000D76A3"/>
    <w:rsid w:val="000E01FC"/>
    <w:rsid w:val="000E55CE"/>
    <w:rsid w:val="000F22AC"/>
    <w:rsid w:val="000F32EF"/>
    <w:rsid w:val="00104ACE"/>
    <w:rsid w:val="00106213"/>
    <w:rsid w:val="00110B1D"/>
    <w:rsid w:val="00112C1F"/>
    <w:rsid w:val="001154C3"/>
    <w:rsid w:val="001202BE"/>
    <w:rsid w:val="0012508F"/>
    <w:rsid w:val="001343FF"/>
    <w:rsid w:val="001459D8"/>
    <w:rsid w:val="001552F5"/>
    <w:rsid w:val="00155470"/>
    <w:rsid w:val="001618E3"/>
    <w:rsid w:val="00166FA9"/>
    <w:rsid w:val="00171321"/>
    <w:rsid w:val="00176676"/>
    <w:rsid w:val="001823B7"/>
    <w:rsid w:val="0018597D"/>
    <w:rsid w:val="00194F97"/>
    <w:rsid w:val="00196282"/>
    <w:rsid w:val="00196593"/>
    <w:rsid w:val="001A5872"/>
    <w:rsid w:val="001A7DD3"/>
    <w:rsid w:val="001B0AD5"/>
    <w:rsid w:val="001B2720"/>
    <w:rsid w:val="001B5B8C"/>
    <w:rsid w:val="001B79D9"/>
    <w:rsid w:val="001C3C23"/>
    <w:rsid w:val="001C5C28"/>
    <w:rsid w:val="001D24B4"/>
    <w:rsid w:val="001D49DA"/>
    <w:rsid w:val="001E5643"/>
    <w:rsid w:val="001E7541"/>
    <w:rsid w:val="001F0B72"/>
    <w:rsid w:val="001F76EA"/>
    <w:rsid w:val="00211E1B"/>
    <w:rsid w:val="00216026"/>
    <w:rsid w:val="00220FBB"/>
    <w:rsid w:val="002223BB"/>
    <w:rsid w:val="0022357E"/>
    <w:rsid w:val="00226AD8"/>
    <w:rsid w:val="00226B0B"/>
    <w:rsid w:val="00232C7F"/>
    <w:rsid w:val="00233077"/>
    <w:rsid w:val="00234F89"/>
    <w:rsid w:val="002400FF"/>
    <w:rsid w:val="0024292D"/>
    <w:rsid w:val="00243FB0"/>
    <w:rsid w:val="002520BE"/>
    <w:rsid w:val="0025566E"/>
    <w:rsid w:val="00280A71"/>
    <w:rsid w:val="00290FEC"/>
    <w:rsid w:val="00295D7D"/>
    <w:rsid w:val="002B0CBF"/>
    <w:rsid w:val="002B0F06"/>
    <w:rsid w:val="002B5623"/>
    <w:rsid w:val="002B6C21"/>
    <w:rsid w:val="002C0C1B"/>
    <w:rsid w:val="002C2BBD"/>
    <w:rsid w:val="002D0339"/>
    <w:rsid w:val="002D0CDA"/>
    <w:rsid w:val="002D31FC"/>
    <w:rsid w:val="002D6A61"/>
    <w:rsid w:val="002E3057"/>
    <w:rsid w:val="002F61C7"/>
    <w:rsid w:val="00303DBE"/>
    <w:rsid w:val="00307D6B"/>
    <w:rsid w:val="0031492A"/>
    <w:rsid w:val="003210E0"/>
    <w:rsid w:val="00325848"/>
    <w:rsid w:val="00326F3F"/>
    <w:rsid w:val="003413D0"/>
    <w:rsid w:val="0034239F"/>
    <w:rsid w:val="00351B84"/>
    <w:rsid w:val="00351F44"/>
    <w:rsid w:val="003544E8"/>
    <w:rsid w:val="00363D82"/>
    <w:rsid w:val="00367538"/>
    <w:rsid w:val="0037180D"/>
    <w:rsid w:val="00371FE1"/>
    <w:rsid w:val="00384015"/>
    <w:rsid w:val="00397101"/>
    <w:rsid w:val="003B48C2"/>
    <w:rsid w:val="003C0395"/>
    <w:rsid w:val="003D18D9"/>
    <w:rsid w:val="003D6C5C"/>
    <w:rsid w:val="003E2036"/>
    <w:rsid w:val="003F6190"/>
    <w:rsid w:val="003F64AD"/>
    <w:rsid w:val="003F7256"/>
    <w:rsid w:val="003F7C95"/>
    <w:rsid w:val="00404564"/>
    <w:rsid w:val="00424719"/>
    <w:rsid w:val="004247EA"/>
    <w:rsid w:val="004357FE"/>
    <w:rsid w:val="00446727"/>
    <w:rsid w:val="004524AF"/>
    <w:rsid w:val="004723A7"/>
    <w:rsid w:val="00473EBF"/>
    <w:rsid w:val="00474C13"/>
    <w:rsid w:val="00485C95"/>
    <w:rsid w:val="0048628A"/>
    <w:rsid w:val="004901DF"/>
    <w:rsid w:val="004909BB"/>
    <w:rsid w:val="004913E0"/>
    <w:rsid w:val="00494D3A"/>
    <w:rsid w:val="00494DEF"/>
    <w:rsid w:val="00495277"/>
    <w:rsid w:val="00495A19"/>
    <w:rsid w:val="004A41D5"/>
    <w:rsid w:val="004A5BD4"/>
    <w:rsid w:val="004A74FA"/>
    <w:rsid w:val="004A762D"/>
    <w:rsid w:val="004B2FA7"/>
    <w:rsid w:val="004B57DA"/>
    <w:rsid w:val="004D27DD"/>
    <w:rsid w:val="004E1D78"/>
    <w:rsid w:val="004F5F14"/>
    <w:rsid w:val="00513D08"/>
    <w:rsid w:val="0053235F"/>
    <w:rsid w:val="00536057"/>
    <w:rsid w:val="00557C56"/>
    <w:rsid w:val="00565B1C"/>
    <w:rsid w:val="00566342"/>
    <w:rsid w:val="005746CD"/>
    <w:rsid w:val="00575708"/>
    <w:rsid w:val="00595C28"/>
    <w:rsid w:val="005B4875"/>
    <w:rsid w:val="005B601E"/>
    <w:rsid w:val="005C3092"/>
    <w:rsid w:val="005C3A46"/>
    <w:rsid w:val="005C46C5"/>
    <w:rsid w:val="005C4D84"/>
    <w:rsid w:val="005C5458"/>
    <w:rsid w:val="005D1B86"/>
    <w:rsid w:val="005E1F7F"/>
    <w:rsid w:val="00615BFD"/>
    <w:rsid w:val="00620F0E"/>
    <w:rsid w:val="00627F8D"/>
    <w:rsid w:val="006315D1"/>
    <w:rsid w:val="00633FF8"/>
    <w:rsid w:val="00640846"/>
    <w:rsid w:val="00643DF6"/>
    <w:rsid w:val="006474D4"/>
    <w:rsid w:val="0064766D"/>
    <w:rsid w:val="00653F9E"/>
    <w:rsid w:val="006609C7"/>
    <w:rsid w:val="0066322F"/>
    <w:rsid w:val="00667678"/>
    <w:rsid w:val="006741FB"/>
    <w:rsid w:val="00675BF2"/>
    <w:rsid w:val="00677913"/>
    <w:rsid w:val="00681D40"/>
    <w:rsid w:val="006913E1"/>
    <w:rsid w:val="00695616"/>
    <w:rsid w:val="006B1451"/>
    <w:rsid w:val="006B4555"/>
    <w:rsid w:val="006B48DF"/>
    <w:rsid w:val="006D0B77"/>
    <w:rsid w:val="006D4CA6"/>
    <w:rsid w:val="006D6013"/>
    <w:rsid w:val="006D724E"/>
    <w:rsid w:val="006E461D"/>
    <w:rsid w:val="006F0F2A"/>
    <w:rsid w:val="006F5A85"/>
    <w:rsid w:val="007118F2"/>
    <w:rsid w:val="00711BDE"/>
    <w:rsid w:val="00712C6C"/>
    <w:rsid w:val="00723D8F"/>
    <w:rsid w:val="007408B6"/>
    <w:rsid w:val="00742845"/>
    <w:rsid w:val="00742E32"/>
    <w:rsid w:val="00743A2C"/>
    <w:rsid w:val="00751A2D"/>
    <w:rsid w:val="007536D3"/>
    <w:rsid w:val="0075471E"/>
    <w:rsid w:val="007560C9"/>
    <w:rsid w:val="0076426E"/>
    <w:rsid w:val="00766885"/>
    <w:rsid w:val="00770805"/>
    <w:rsid w:val="00775060"/>
    <w:rsid w:val="00783FBA"/>
    <w:rsid w:val="007871FA"/>
    <w:rsid w:val="00791587"/>
    <w:rsid w:val="00791BFE"/>
    <w:rsid w:val="00793AF6"/>
    <w:rsid w:val="007B09F3"/>
    <w:rsid w:val="007C0661"/>
    <w:rsid w:val="007C382F"/>
    <w:rsid w:val="007C5416"/>
    <w:rsid w:val="007D1174"/>
    <w:rsid w:val="007E355C"/>
    <w:rsid w:val="007E7907"/>
    <w:rsid w:val="007F132D"/>
    <w:rsid w:val="00800079"/>
    <w:rsid w:val="008030EB"/>
    <w:rsid w:val="00811C98"/>
    <w:rsid w:val="0081426A"/>
    <w:rsid w:val="0082040B"/>
    <w:rsid w:val="008314AC"/>
    <w:rsid w:val="00831933"/>
    <w:rsid w:val="008442B5"/>
    <w:rsid w:val="008449D0"/>
    <w:rsid w:val="00852F40"/>
    <w:rsid w:val="00856DA9"/>
    <w:rsid w:val="00862558"/>
    <w:rsid w:val="00876F21"/>
    <w:rsid w:val="00880BB3"/>
    <w:rsid w:val="008820EA"/>
    <w:rsid w:val="00883224"/>
    <w:rsid w:val="00896054"/>
    <w:rsid w:val="008A14FF"/>
    <w:rsid w:val="008A1893"/>
    <w:rsid w:val="008A1DD6"/>
    <w:rsid w:val="008A524C"/>
    <w:rsid w:val="008B134A"/>
    <w:rsid w:val="008B383C"/>
    <w:rsid w:val="008B564A"/>
    <w:rsid w:val="008D5042"/>
    <w:rsid w:val="008E22DF"/>
    <w:rsid w:val="008E760B"/>
    <w:rsid w:val="009024E3"/>
    <w:rsid w:val="0090269A"/>
    <w:rsid w:val="00904215"/>
    <w:rsid w:val="00914CC3"/>
    <w:rsid w:val="00915205"/>
    <w:rsid w:val="00915660"/>
    <w:rsid w:val="0091694F"/>
    <w:rsid w:val="00917044"/>
    <w:rsid w:val="009216EF"/>
    <w:rsid w:val="009303C7"/>
    <w:rsid w:val="009312E3"/>
    <w:rsid w:val="009321D2"/>
    <w:rsid w:val="00934C4D"/>
    <w:rsid w:val="00936103"/>
    <w:rsid w:val="00936E7A"/>
    <w:rsid w:val="009413AC"/>
    <w:rsid w:val="00941650"/>
    <w:rsid w:val="00943A9D"/>
    <w:rsid w:val="00951191"/>
    <w:rsid w:val="0097327C"/>
    <w:rsid w:val="009834C9"/>
    <w:rsid w:val="0098675B"/>
    <w:rsid w:val="00994FC1"/>
    <w:rsid w:val="009A0904"/>
    <w:rsid w:val="009A5417"/>
    <w:rsid w:val="009A62C8"/>
    <w:rsid w:val="009A796A"/>
    <w:rsid w:val="009B35F7"/>
    <w:rsid w:val="009B39F3"/>
    <w:rsid w:val="009B3A2F"/>
    <w:rsid w:val="009B76B1"/>
    <w:rsid w:val="009C306B"/>
    <w:rsid w:val="009D125F"/>
    <w:rsid w:val="009D45CB"/>
    <w:rsid w:val="009E139E"/>
    <w:rsid w:val="009E27CA"/>
    <w:rsid w:val="009E564B"/>
    <w:rsid w:val="009F0705"/>
    <w:rsid w:val="00A135FC"/>
    <w:rsid w:val="00A223BB"/>
    <w:rsid w:val="00A269AD"/>
    <w:rsid w:val="00A330DD"/>
    <w:rsid w:val="00A413E8"/>
    <w:rsid w:val="00A507DC"/>
    <w:rsid w:val="00A669F8"/>
    <w:rsid w:val="00A73C0C"/>
    <w:rsid w:val="00A90E9A"/>
    <w:rsid w:val="00AB06EC"/>
    <w:rsid w:val="00AC1B10"/>
    <w:rsid w:val="00AD25FB"/>
    <w:rsid w:val="00AE433A"/>
    <w:rsid w:val="00AF66BC"/>
    <w:rsid w:val="00B037A4"/>
    <w:rsid w:val="00B11544"/>
    <w:rsid w:val="00B161DE"/>
    <w:rsid w:val="00B16989"/>
    <w:rsid w:val="00B30D98"/>
    <w:rsid w:val="00B31DED"/>
    <w:rsid w:val="00B33DC1"/>
    <w:rsid w:val="00B3495A"/>
    <w:rsid w:val="00B43543"/>
    <w:rsid w:val="00B45B58"/>
    <w:rsid w:val="00B61C96"/>
    <w:rsid w:val="00B62E64"/>
    <w:rsid w:val="00B632A6"/>
    <w:rsid w:val="00B65896"/>
    <w:rsid w:val="00B733AF"/>
    <w:rsid w:val="00B743C2"/>
    <w:rsid w:val="00B82C52"/>
    <w:rsid w:val="00BA6392"/>
    <w:rsid w:val="00BA7914"/>
    <w:rsid w:val="00BC1DDC"/>
    <w:rsid w:val="00BC3576"/>
    <w:rsid w:val="00BC748F"/>
    <w:rsid w:val="00BD2E46"/>
    <w:rsid w:val="00BD5001"/>
    <w:rsid w:val="00BE1B1E"/>
    <w:rsid w:val="00BF069F"/>
    <w:rsid w:val="00BF4884"/>
    <w:rsid w:val="00BF531F"/>
    <w:rsid w:val="00C00426"/>
    <w:rsid w:val="00C03126"/>
    <w:rsid w:val="00C06DD8"/>
    <w:rsid w:val="00C43867"/>
    <w:rsid w:val="00C65A05"/>
    <w:rsid w:val="00C744DC"/>
    <w:rsid w:val="00CA7FE7"/>
    <w:rsid w:val="00CB418A"/>
    <w:rsid w:val="00CB4E86"/>
    <w:rsid w:val="00CB5202"/>
    <w:rsid w:val="00CB6D59"/>
    <w:rsid w:val="00CC1DEE"/>
    <w:rsid w:val="00CC7B48"/>
    <w:rsid w:val="00CD2A2C"/>
    <w:rsid w:val="00CF0CCB"/>
    <w:rsid w:val="00CF1081"/>
    <w:rsid w:val="00CF792E"/>
    <w:rsid w:val="00D01F70"/>
    <w:rsid w:val="00D048F7"/>
    <w:rsid w:val="00D170F0"/>
    <w:rsid w:val="00D1763D"/>
    <w:rsid w:val="00D206A5"/>
    <w:rsid w:val="00D2139B"/>
    <w:rsid w:val="00D2296E"/>
    <w:rsid w:val="00D24170"/>
    <w:rsid w:val="00D30B3C"/>
    <w:rsid w:val="00D36FC0"/>
    <w:rsid w:val="00D4256E"/>
    <w:rsid w:val="00D464DE"/>
    <w:rsid w:val="00D63246"/>
    <w:rsid w:val="00D65E4E"/>
    <w:rsid w:val="00D76E8B"/>
    <w:rsid w:val="00D77B76"/>
    <w:rsid w:val="00D77F46"/>
    <w:rsid w:val="00D84006"/>
    <w:rsid w:val="00D85F34"/>
    <w:rsid w:val="00D90877"/>
    <w:rsid w:val="00D91883"/>
    <w:rsid w:val="00D97052"/>
    <w:rsid w:val="00DA214D"/>
    <w:rsid w:val="00DB390E"/>
    <w:rsid w:val="00DB3C26"/>
    <w:rsid w:val="00DB6C9B"/>
    <w:rsid w:val="00DD5C77"/>
    <w:rsid w:val="00DD6575"/>
    <w:rsid w:val="00DE2D12"/>
    <w:rsid w:val="00DE3805"/>
    <w:rsid w:val="00DE3AF0"/>
    <w:rsid w:val="00E00DEE"/>
    <w:rsid w:val="00E03D88"/>
    <w:rsid w:val="00E0552B"/>
    <w:rsid w:val="00E2266B"/>
    <w:rsid w:val="00E30152"/>
    <w:rsid w:val="00E326F5"/>
    <w:rsid w:val="00E36903"/>
    <w:rsid w:val="00E37A68"/>
    <w:rsid w:val="00E41B90"/>
    <w:rsid w:val="00E44BF0"/>
    <w:rsid w:val="00E452BD"/>
    <w:rsid w:val="00E47020"/>
    <w:rsid w:val="00E50981"/>
    <w:rsid w:val="00E5352C"/>
    <w:rsid w:val="00E53562"/>
    <w:rsid w:val="00E64CC5"/>
    <w:rsid w:val="00E83AB1"/>
    <w:rsid w:val="00E87F21"/>
    <w:rsid w:val="00E909B7"/>
    <w:rsid w:val="00EA0D88"/>
    <w:rsid w:val="00EB1E8A"/>
    <w:rsid w:val="00ED2556"/>
    <w:rsid w:val="00ED3EB9"/>
    <w:rsid w:val="00EE4F5C"/>
    <w:rsid w:val="00EE6333"/>
    <w:rsid w:val="00EF384F"/>
    <w:rsid w:val="00EF433A"/>
    <w:rsid w:val="00EF584B"/>
    <w:rsid w:val="00F00ABE"/>
    <w:rsid w:val="00F01F71"/>
    <w:rsid w:val="00F024DC"/>
    <w:rsid w:val="00F15643"/>
    <w:rsid w:val="00F5257D"/>
    <w:rsid w:val="00F72EE3"/>
    <w:rsid w:val="00F73C3F"/>
    <w:rsid w:val="00F7466C"/>
    <w:rsid w:val="00F84860"/>
    <w:rsid w:val="00F87263"/>
    <w:rsid w:val="00F92199"/>
    <w:rsid w:val="00F93767"/>
    <w:rsid w:val="00FD40C7"/>
    <w:rsid w:val="00FE3BF7"/>
    <w:rsid w:val="00FE7B6F"/>
    <w:rsid w:val="00FF6987"/>
    <w:rsid w:val="117CCBEC"/>
    <w:rsid w:val="2BD08882"/>
    <w:rsid w:val="4FB1EA9B"/>
    <w:rsid w:val="56BAB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DE8B"/>
  <w15:chartTrackingRefBased/>
  <w15:docId w15:val="{EA95DE0B-3FCA-4BDD-BD4E-269E1494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43543"/>
    <w:rPr>
      <w:color w:val="0000FF"/>
      <w:u w:val="single"/>
    </w:rPr>
  </w:style>
  <w:style w:type="paragraph" w:styleId="CommentText">
    <w:name w:val="annotation text"/>
    <w:basedOn w:val="Normal"/>
    <w:link w:val="CommentTextChar"/>
    <w:uiPriority w:val="99"/>
    <w:unhideWhenUsed/>
    <w:rsid w:val="00B435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4354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B4354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B43543"/>
    <w:rPr>
      <w:rFonts w:ascii="Consolas" w:eastAsia="Calibri" w:hAnsi="Consolas" w:cs="Times New Roman"/>
      <w:sz w:val="21"/>
      <w:szCs w:val="21"/>
    </w:rPr>
  </w:style>
  <w:style w:type="paragraph" w:styleId="ListParagraph">
    <w:name w:val="List Paragraph"/>
    <w:basedOn w:val="Normal"/>
    <w:uiPriority w:val="34"/>
    <w:qFormat/>
    <w:rsid w:val="00B43543"/>
    <w:pPr>
      <w:spacing w:after="200" w:line="240" w:lineRule="auto"/>
      <w:ind w:left="720"/>
      <w:contextualSpacing/>
    </w:pPr>
    <w:rPr>
      <w:rFonts w:ascii="Times New Roman" w:eastAsia="Calibri" w:hAnsi="Times New Roman" w:cs="Times New Roman"/>
      <w:sz w:val="24"/>
      <w:szCs w:val="24"/>
    </w:rPr>
  </w:style>
  <w:style w:type="paragraph" w:customStyle="1" w:styleId="Default">
    <w:name w:val="Default"/>
    <w:rsid w:val="00B435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B43543"/>
    <w:rPr>
      <w:sz w:val="16"/>
      <w:szCs w:val="16"/>
    </w:rPr>
  </w:style>
  <w:style w:type="paragraph" w:styleId="z-TopofForm">
    <w:name w:val="HTML Top of Form"/>
    <w:basedOn w:val="Normal"/>
    <w:next w:val="Normal"/>
    <w:link w:val="z-TopofFormChar"/>
    <w:hidden/>
    <w:uiPriority w:val="99"/>
    <w:unhideWhenUsed/>
    <w:rsid w:val="00B4354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B43543"/>
    <w:rPr>
      <w:rFonts w:ascii="Arial" w:eastAsia="Times New Roman" w:hAnsi="Arial" w:cs="Arial"/>
      <w:vanish/>
      <w:sz w:val="16"/>
      <w:szCs w:val="16"/>
    </w:rPr>
  </w:style>
  <w:style w:type="character" w:styleId="Emphasis">
    <w:name w:val="Emphasis"/>
    <w:basedOn w:val="DefaultParagraphFont"/>
    <w:uiPriority w:val="20"/>
    <w:qFormat/>
    <w:rsid w:val="00B43543"/>
    <w:rPr>
      <w:i/>
      <w:iCs/>
    </w:rPr>
  </w:style>
  <w:style w:type="character" w:styleId="Strong">
    <w:name w:val="Strong"/>
    <w:basedOn w:val="DefaultParagraphFont"/>
    <w:uiPriority w:val="22"/>
    <w:qFormat/>
    <w:rsid w:val="00B43543"/>
    <w:rPr>
      <w:b/>
      <w:bCs/>
    </w:rPr>
  </w:style>
  <w:style w:type="paragraph" w:styleId="z-BottomofForm">
    <w:name w:val="HTML Bottom of Form"/>
    <w:basedOn w:val="Normal"/>
    <w:next w:val="Normal"/>
    <w:link w:val="z-BottomofFormChar"/>
    <w:hidden/>
    <w:uiPriority w:val="99"/>
    <w:semiHidden/>
    <w:unhideWhenUsed/>
    <w:rsid w:val="00B4354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4354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43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543"/>
    <w:rPr>
      <w:rFonts w:ascii="Segoe UI" w:hAnsi="Segoe UI" w:cs="Segoe UI"/>
      <w:sz w:val="18"/>
      <w:szCs w:val="18"/>
    </w:rPr>
  </w:style>
  <w:style w:type="paragraph" w:styleId="Header">
    <w:name w:val="header"/>
    <w:basedOn w:val="Normal"/>
    <w:link w:val="HeaderChar"/>
    <w:uiPriority w:val="99"/>
    <w:unhideWhenUsed/>
    <w:rsid w:val="002C2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BBD"/>
  </w:style>
  <w:style w:type="paragraph" w:styleId="Footer">
    <w:name w:val="footer"/>
    <w:basedOn w:val="Normal"/>
    <w:link w:val="FooterChar"/>
    <w:uiPriority w:val="99"/>
    <w:unhideWhenUsed/>
    <w:rsid w:val="002C2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BBD"/>
  </w:style>
  <w:style w:type="paragraph" w:styleId="NoSpacing">
    <w:name w:val="No Spacing"/>
    <w:uiPriority w:val="1"/>
    <w:qFormat/>
    <w:rsid w:val="00DD6575"/>
    <w:pPr>
      <w:spacing w:after="0" w:line="240" w:lineRule="auto"/>
    </w:pPr>
  </w:style>
  <w:style w:type="paragraph" w:styleId="CommentSubject">
    <w:name w:val="annotation subject"/>
    <w:basedOn w:val="CommentText"/>
    <w:next w:val="CommentText"/>
    <w:link w:val="CommentSubjectChar"/>
    <w:uiPriority w:val="99"/>
    <w:semiHidden/>
    <w:unhideWhenUsed/>
    <w:rsid w:val="0095119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51191"/>
    <w:rPr>
      <w:rFonts w:ascii="Times New Roman" w:eastAsia="Times New Roman" w:hAnsi="Times New Roman" w:cs="Times New Roman"/>
      <w:b/>
      <w:bCs/>
      <w:sz w:val="20"/>
      <w:szCs w:val="20"/>
    </w:rPr>
  </w:style>
  <w:style w:type="paragraph" w:styleId="Revision">
    <w:name w:val="Revision"/>
    <w:hidden/>
    <w:uiPriority w:val="99"/>
    <w:semiHidden/>
    <w:rsid w:val="00951191"/>
    <w:pPr>
      <w:spacing w:after="0" w:line="240" w:lineRule="auto"/>
    </w:pPr>
  </w:style>
  <w:style w:type="character" w:styleId="UnresolvedMention">
    <w:name w:val="Unresolved Mention"/>
    <w:basedOn w:val="DefaultParagraphFont"/>
    <w:uiPriority w:val="99"/>
    <w:semiHidden/>
    <w:unhideWhenUsed/>
    <w:rsid w:val="00681D40"/>
    <w:rPr>
      <w:color w:val="605E5C"/>
      <w:shd w:val="clear" w:color="auto" w:fill="E1DFDD"/>
    </w:rPr>
  </w:style>
  <w:style w:type="paragraph" w:customStyle="1" w:styleId="TableParagraph">
    <w:name w:val="Table Paragraph"/>
    <w:basedOn w:val="Normal"/>
    <w:uiPriority w:val="1"/>
    <w:qFormat/>
    <w:rsid w:val="00883224"/>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540964">
      <w:bodyDiv w:val="1"/>
      <w:marLeft w:val="0"/>
      <w:marRight w:val="0"/>
      <w:marTop w:val="0"/>
      <w:marBottom w:val="0"/>
      <w:divBdr>
        <w:top w:val="none" w:sz="0" w:space="0" w:color="auto"/>
        <w:left w:val="none" w:sz="0" w:space="0" w:color="auto"/>
        <w:bottom w:val="none" w:sz="0" w:space="0" w:color="auto"/>
        <w:right w:val="none" w:sz="0" w:space="0" w:color="auto"/>
      </w:divBdr>
    </w:div>
    <w:div w:id="20422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rrell.e.whitehurst.civ@army.m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c.army.mil/web/career-development/programs/acquisition-leadership-challenge-progr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adc925-6b5d-4628-b7e0-5b86efa9895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8C060DC519C5438F279013B0EC9B02" ma:contentTypeVersion="18" ma:contentTypeDescription="Create a new document." ma:contentTypeScope="" ma:versionID="7bb2cb5a43664be522a71262bd947315">
  <xsd:schema xmlns:xsd="http://www.w3.org/2001/XMLSchema" xmlns:xs="http://www.w3.org/2001/XMLSchema" xmlns:p="http://schemas.microsoft.com/office/2006/metadata/properties" xmlns:ns1="http://schemas.microsoft.com/sharepoint/v3" xmlns:ns3="bc96db8f-62c4-44cc-8b28-7ef117495d18" xmlns:ns4="04adc925-6b5d-4628-b7e0-5b86efa98958" targetNamespace="http://schemas.microsoft.com/office/2006/metadata/properties" ma:root="true" ma:fieldsID="b24b1e6e7f1e25b8435e8736f0189a79" ns1:_="" ns3:_="" ns4:_="">
    <xsd:import namespace="http://schemas.microsoft.com/sharepoint/v3"/>
    <xsd:import namespace="bc96db8f-62c4-44cc-8b28-7ef117495d18"/>
    <xsd:import namespace="04adc925-6b5d-4628-b7e0-5b86efa989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1:_ip_UnifiedCompliancePolicyProperties" minOccurs="0"/>
                <xsd:element ref="ns1:_ip_UnifiedCompliancePolicyUIAction"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6db8f-62c4-44cc-8b28-7ef117495d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c925-6b5d-4628-b7e0-5b86efa989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46B6B-5C18-4511-9963-05F9D7FD70FF}">
  <ds:schemaRefs>
    <ds:schemaRef ds:uri="http://schemas.microsoft.com/office/2006/metadata/properties"/>
    <ds:schemaRef ds:uri="http://schemas.microsoft.com/office/infopath/2007/PartnerControls"/>
    <ds:schemaRef ds:uri="04adc925-6b5d-4628-b7e0-5b86efa98958"/>
    <ds:schemaRef ds:uri="http://schemas.microsoft.com/sharepoint/v3"/>
  </ds:schemaRefs>
</ds:datastoreItem>
</file>

<file path=customXml/itemProps2.xml><?xml version="1.0" encoding="utf-8"?>
<ds:datastoreItem xmlns:ds="http://schemas.openxmlformats.org/officeDocument/2006/customXml" ds:itemID="{9A8518DC-57E0-40BA-B2BB-C93A7B9E012D}">
  <ds:schemaRefs>
    <ds:schemaRef ds:uri="http://schemas.openxmlformats.org/officeDocument/2006/bibliography"/>
  </ds:schemaRefs>
</ds:datastoreItem>
</file>

<file path=customXml/itemProps3.xml><?xml version="1.0" encoding="utf-8"?>
<ds:datastoreItem xmlns:ds="http://schemas.openxmlformats.org/officeDocument/2006/customXml" ds:itemID="{3950DE42-6334-4A89-AB42-D90918093876}">
  <ds:schemaRefs>
    <ds:schemaRef ds:uri="http://schemas.microsoft.com/sharepoint/v3/contenttype/forms"/>
  </ds:schemaRefs>
</ds:datastoreItem>
</file>

<file path=customXml/itemProps4.xml><?xml version="1.0" encoding="utf-8"?>
<ds:datastoreItem xmlns:ds="http://schemas.openxmlformats.org/officeDocument/2006/customXml" ds:itemID="{E2626487-5330-44F1-BE33-D22B8E71C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6db8f-62c4-44cc-8b28-7ef117495d18"/>
    <ds:schemaRef ds:uri="04adc925-6b5d-4628-b7e0-5b86efa98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 User</dc:creator>
  <cp:keywords/>
  <dc:description/>
  <cp:lastModifiedBy>Whitehurst, Darrell E CIV USARMY USAASC (USA)</cp:lastModifiedBy>
  <cp:revision>2</cp:revision>
  <cp:lastPrinted>2018-07-25T22:05:00Z</cp:lastPrinted>
  <dcterms:created xsi:type="dcterms:W3CDTF">2024-12-13T21:01:00Z</dcterms:created>
  <dcterms:modified xsi:type="dcterms:W3CDTF">2024-12-13T21:01:00Z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0x010100398C060DC519C5438F279013B0EC9B02</vt:lpwstr>
  </property>
</Properties>
</file>